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945" w:rsidRPr="002917DA" w:rsidRDefault="00200F4B" w:rsidP="00200F4B">
      <w:pPr>
        <w:keepNext/>
        <w:keepLines/>
        <w:numPr>
          <w:ilvl w:val="2"/>
          <w:numId w:val="1"/>
        </w:numPr>
        <w:pBdr>
          <w:top w:val="nil"/>
          <w:left w:val="nil"/>
          <w:bottom w:val="nil"/>
          <w:right w:val="nil"/>
          <w:between w:val="nil"/>
        </w:pBdr>
        <w:spacing w:before="200" w:line="254" w:lineRule="auto"/>
        <w:jc w:val="both"/>
        <w:rPr>
          <w:rFonts w:ascii="Calibri" w:eastAsia="Arial" w:hAnsi="Calibri" w:cs="Calibri"/>
          <w:b/>
          <w:sz w:val="22"/>
        </w:rPr>
      </w:pPr>
      <w:r>
        <w:rPr>
          <w:rFonts w:ascii="Calibri" w:eastAsia="Arial" w:hAnsi="Calibri" w:cs="Calibri"/>
          <w:b/>
          <w:sz w:val="22"/>
        </w:rPr>
        <w:t xml:space="preserve">Додаток 12 </w:t>
      </w:r>
      <w:r w:rsidRPr="00200F4B">
        <w:rPr>
          <w:rFonts w:ascii="Calibri" w:eastAsia="Arial" w:hAnsi="Calibri" w:cs="Calibri"/>
          <w:sz w:val="22"/>
        </w:rPr>
        <w:t xml:space="preserve">– </w:t>
      </w:r>
      <w:r w:rsidR="004151FC" w:rsidRPr="00200F4B">
        <w:rPr>
          <w:rFonts w:ascii="Calibri" w:eastAsia="Arial" w:hAnsi="Calibri" w:cs="Calibri"/>
          <w:sz w:val="22"/>
        </w:rPr>
        <w:t>Форма повідомлення про екологічний та/або соціальний інцидент</w:t>
      </w:r>
    </w:p>
    <w:p w:rsidR="00E57945" w:rsidRPr="002917DA" w:rsidRDefault="00E57945">
      <w:pPr>
        <w:pBdr>
          <w:top w:val="nil"/>
          <w:left w:val="nil"/>
          <w:bottom w:val="nil"/>
          <w:right w:val="nil"/>
          <w:between w:val="nil"/>
        </w:pBdr>
        <w:spacing w:after="160" w:line="254" w:lineRule="auto"/>
        <w:rPr>
          <w:rFonts w:ascii="Calibri" w:eastAsia="Antiqua" w:hAnsi="Calibri" w:cs="Calibri"/>
          <w:color w:val="000000"/>
        </w:rPr>
      </w:pPr>
    </w:p>
    <w:tbl>
      <w:tblPr>
        <w:tblStyle w:val="affd"/>
        <w:tblW w:w="10151" w:type="dxa"/>
        <w:tblInd w:w="-115" w:type="dxa"/>
        <w:tblLayout w:type="fixed"/>
        <w:tblLook w:val="0000" w:firstRow="0" w:lastRow="0" w:firstColumn="0" w:lastColumn="0" w:noHBand="0" w:noVBand="0"/>
      </w:tblPr>
      <w:tblGrid>
        <w:gridCol w:w="10151"/>
      </w:tblGrid>
      <w:tr w:rsidR="00225F42" w:rsidRPr="002917DA">
        <w:trPr>
          <w:trHeight w:val="340"/>
        </w:trPr>
        <w:tc>
          <w:tcPr>
            <w:tcW w:w="10151" w:type="dxa"/>
            <w:tcBorders>
              <w:top w:val="single" w:sz="4" w:space="0" w:color="000000"/>
              <w:left w:val="single" w:sz="4" w:space="0" w:color="000000"/>
              <w:bottom w:val="single" w:sz="4" w:space="0" w:color="000000"/>
              <w:right w:val="single" w:sz="4" w:space="0" w:color="000000"/>
            </w:tcBorders>
            <w:vAlign w:val="center"/>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1) Загальна інформація </w:t>
            </w: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bl>
      <w:tblPr>
        <w:tblStyle w:val="affe"/>
        <w:tblW w:w="10151" w:type="dxa"/>
        <w:tblInd w:w="-115" w:type="dxa"/>
        <w:tblLayout w:type="fixed"/>
        <w:tblLook w:val="0000" w:firstRow="0" w:lastRow="0" w:firstColumn="0" w:lastColumn="0" w:noHBand="0" w:noVBand="0"/>
      </w:tblPr>
      <w:tblGrid>
        <w:gridCol w:w="3669"/>
        <w:gridCol w:w="3098"/>
        <w:gridCol w:w="3384"/>
      </w:tblGrid>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Дата інциденту:</w:t>
            </w:r>
            <w:r w:rsidRPr="002917DA">
              <w:rPr>
                <w:rFonts w:ascii="Calibri" w:eastAsia="Arial" w:hAnsi="Calibri" w:cs="Calibri"/>
                <w:color w:val="000000"/>
              </w:rPr>
              <w:t xml:space="preserve"> [вказати]</w:t>
            </w:r>
          </w:p>
        </w:tc>
        <w:tc>
          <w:tcPr>
            <w:tcW w:w="6482" w:type="dxa"/>
            <w:gridSpan w:val="2"/>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Коли стався інцидент:</w:t>
            </w:r>
            <w:r w:rsidRPr="002917DA">
              <w:rPr>
                <w:rFonts w:ascii="Calibri" w:eastAsia="Arial" w:hAnsi="Calibri" w:cs="Calibri"/>
                <w:color w:val="000000"/>
              </w:rPr>
              <w:t xml:space="preserve"> [</w:t>
            </w:r>
            <w:r w:rsidRPr="002917DA">
              <w:rPr>
                <w:rFonts w:ascii="Calibri" w:eastAsia="Arial" w:hAnsi="Calibri" w:cs="Calibri"/>
                <w:i/>
                <w:color w:val="000000"/>
              </w:rPr>
              <w:t>вказати</w:t>
            </w:r>
            <w:r w:rsidRPr="002917DA">
              <w:rPr>
                <w:rFonts w:ascii="Calibri" w:eastAsia="Arial" w:hAnsi="Calibri" w:cs="Calibri"/>
                <w:color w:val="000000"/>
              </w:rPr>
              <w:t>]</w:t>
            </w:r>
          </w:p>
        </w:tc>
      </w:tr>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Місце інциденту: </w:t>
            </w:r>
          </w:p>
        </w:tc>
        <w:tc>
          <w:tcPr>
            <w:tcW w:w="6482" w:type="dxa"/>
            <w:gridSpan w:val="2"/>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w:t>
            </w:r>
            <w:r w:rsidRPr="002917DA">
              <w:rPr>
                <w:rFonts w:ascii="Calibri" w:eastAsia="Arial" w:hAnsi="Calibri" w:cs="Calibri"/>
                <w:color w:val="000000"/>
              </w:rPr>
              <w:t>]</w:t>
            </w:r>
          </w:p>
        </w:tc>
      </w:tr>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Повна назва ММСП:</w:t>
            </w:r>
          </w:p>
        </w:tc>
        <w:tc>
          <w:tcPr>
            <w:tcW w:w="6482" w:type="dxa"/>
            <w:gridSpan w:val="2"/>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w:t>
            </w:r>
            <w:r w:rsidRPr="002917DA">
              <w:rPr>
                <w:rFonts w:ascii="Calibri" w:eastAsia="Arial" w:hAnsi="Calibri" w:cs="Calibri"/>
                <w:color w:val="000000"/>
              </w:rPr>
              <w:t>]</w:t>
            </w:r>
          </w:p>
        </w:tc>
      </w:tr>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Дата повідомлення ММСП Уповноваженому банку</w:t>
            </w:r>
            <w:r w:rsidRPr="002917DA">
              <w:rPr>
                <w:rFonts w:ascii="Calibri" w:eastAsia="Arial" w:hAnsi="Calibri" w:cs="Calibri"/>
                <w:color w:val="000000"/>
              </w:rPr>
              <w:t xml:space="preserve"> </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w:t>
            </w:r>
            <w:r w:rsidRPr="002917DA">
              <w:rPr>
                <w:rFonts w:ascii="Calibri" w:eastAsia="Arial" w:hAnsi="Calibri" w:cs="Calibri"/>
                <w:color w:val="000000"/>
              </w:rPr>
              <w:t>]</w:t>
            </w:r>
          </w:p>
        </w:tc>
        <w:tc>
          <w:tcPr>
            <w:tcW w:w="3098"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Хто повідомив Уповноважений банк</w:t>
            </w:r>
            <w:r w:rsidRPr="002917DA">
              <w:rPr>
                <w:rFonts w:ascii="Calibri" w:eastAsia="Arial" w:hAnsi="Calibri" w:cs="Calibri"/>
                <w:color w:val="000000"/>
              </w:rPr>
              <w:t>:</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w:t>
            </w:r>
          </w:p>
        </w:tc>
        <w:tc>
          <w:tcPr>
            <w:tcW w:w="3384"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Форма повідомлення</w:t>
            </w:r>
            <w:r w:rsidRPr="002917DA">
              <w:rPr>
                <w:rFonts w:ascii="Calibri" w:eastAsia="Arial" w:hAnsi="Calibri" w:cs="Calibri"/>
                <w:color w:val="000000"/>
              </w:rPr>
              <w:t>:</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 е-пошта, телефон, повідомлення в ЗМІ, інше]</w:t>
            </w:r>
          </w:p>
        </w:tc>
      </w:tr>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Дата повідомлення Фонду від Уповноваженого банку:</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w:t>
            </w:r>
            <w:r w:rsidRPr="002917DA">
              <w:rPr>
                <w:rFonts w:ascii="Calibri" w:eastAsia="Arial" w:hAnsi="Calibri" w:cs="Calibri"/>
                <w:color w:val="000000"/>
              </w:rPr>
              <w:t>]</w:t>
            </w:r>
          </w:p>
        </w:tc>
        <w:tc>
          <w:tcPr>
            <w:tcW w:w="3098"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Хто повідомив Фонд</w:t>
            </w:r>
            <w:r w:rsidRPr="002917DA">
              <w:rPr>
                <w:rFonts w:ascii="Calibri" w:eastAsia="Arial" w:hAnsi="Calibri" w:cs="Calibri"/>
                <w:color w:val="000000"/>
              </w:rPr>
              <w:t>:</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 xml:space="preserve"> Вказати]</w:t>
            </w:r>
          </w:p>
        </w:tc>
        <w:tc>
          <w:tcPr>
            <w:tcW w:w="3384"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Форма повідомлення</w:t>
            </w:r>
            <w:r w:rsidRPr="002917DA">
              <w:rPr>
                <w:rFonts w:ascii="Calibri" w:eastAsia="Arial" w:hAnsi="Calibri" w:cs="Calibri"/>
                <w:color w:val="000000"/>
              </w:rPr>
              <w:t>:</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Вказати; е-пошта, телефон, повідомлення в ЗМІ, інше]</w:t>
            </w:r>
          </w:p>
        </w:tc>
      </w:tr>
      <w:tr w:rsidR="00225F42" w:rsidRPr="002917DA">
        <w:tc>
          <w:tcPr>
            <w:tcW w:w="3669"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3098"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3384"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bookmarkStart w:id="0" w:name="_z337ya" w:colFirst="0" w:colLast="0"/>
      <w:bookmarkEnd w:id="0"/>
    </w:p>
    <w:tbl>
      <w:tblPr>
        <w:tblStyle w:val="afff"/>
        <w:tblW w:w="101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068"/>
        <w:gridCol w:w="5069"/>
      </w:tblGrid>
      <w:tr w:rsidR="00225F42" w:rsidRPr="002917DA">
        <w:trPr>
          <w:trHeight w:val="357"/>
        </w:trPr>
        <w:tc>
          <w:tcPr>
            <w:tcW w:w="10137" w:type="dxa"/>
            <w:gridSpan w:val="2"/>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2) Вид інциденту</w:t>
            </w:r>
            <w:r w:rsidRPr="002917DA">
              <w:rPr>
                <w:rFonts w:ascii="Calibri" w:eastAsia="Arial" w:hAnsi="Calibri" w:cs="Calibri"/>
                <w:color w:val="000000"/>
                <w:vertAlign w:val="superscript"/>
              </w:rPr>
              <w:footnoteReference w:id="1"/>
            </w:r>
          </w:p>
        </w:tc>
      </w:tr>
      <w:tr w:rsidR="00225F42" w:rsidRPr="002917DA">
        <w:trPr>
          <w:trHeight w:val="20"/>
        </w:trPr>
        <w:tc>
          <w:tcPr>
            <w:tcW w:w="5068"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Летальний результат</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Травма з втратою робочого часу</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Переміщення без належної правової процедури</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Дитяча праця</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Примусова праця</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Спалахи захворювань</w:t>
            </w:r>
          </w:p>
        </w:tc>
        <w:tc>
          <w:tcPr>
            <w:tcW w:w="5069"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b/>
                <w:color w:val="000000"/>
              </w:rPr>
              <w:t xml:space="preserve"> </w:t>
            </w:r>
            <w:r w:rsidRPr="002917DA">
              <w:rPr>
                <w:rFonts w:ascii="Calibri" w:eastAsia="Arial" w:hAnsi="Calibri" w:cs="Calibri"/>
                <w:color w:val="000000"/>
              </w:rPr>
              <w:t>Акти насильства/протесту</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Неочікуваний вплив на ресурси спадщини</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Неочікуваний вплив на ресурси біорізноманіття</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Інцидент із забрудненням навколишнього середовища</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Провал дамби</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Інше</w:t>
            </w: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bl>
      <w:tblPr>
        <w:tblStyle w:val="afff0"/>
        <w:tblW w:w="10137" w:type="dxa"/>
        <w:tblInd w:w="-108" w:type="dxa"/>
        <w:tblLayout w:type="fixed"/>
        <w:tblLook w:val="0000" w:firstRow="0" w:lastRow="0" w:firstColumn="0" w:lastColumn="0" w:noHBand="0" w:noVBand="0"/>
      </w:tblPr>
      <w:tblGrid>
        <w:gridCol w:w="10137"/>
      </w:tblGrid>
      <w:tr w:rsidR="00225F42" w:rsidRPr="002917DA">
        <w:trPr>
          <w:trHeight w:val="415"/>
        </w:trPr>
        <w:tc>
          <w:tcPr>
            <w:tcW w:w="10137"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3) Опис інциденту </w:t>
            </w:r>
          </w:p>
        </w:tc>
      </w:tr>
      <w:tr w:rsidR="00225F42" w:rsidRPr="002917DA">
        <w:trPr>
          <w:trHeight w:val="20"/>
        </w:trPr>
        <w:tc>
          <w:tcPr>
            <w:tcW w:w="10137" w:type="dxa"/>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Наприклад:</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I. Що саме сталось? [Будь ласка, коротко опишіть]</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II. За яких умов чи обставин стався інцидент (якщо відомо)? [Будь ласка, коротко опишіть]</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III. Чи є основні факти інциденту ясними та незаперечними, чи існують суперечливі версії? Що це за версії? [Будь ласка, коротко опишіть]</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IV. Інцидент все ще триває чи його локалізовано? [Будь ласка, коротко опишіть]</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Calibri" w:eastAsia="Arial" w:hAnsi="Calibri" w:cs="Calibri"/>
                <w:i/>
                <w:color w:val="000000"/>
              </w:rPr>
              <w:t>V. Чи були проінформовані відповідні органи? [Будь ласка, коротко опишіть]</w:t>
            </w: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bl>
      <w:tblPr>
        <w:tblStyle w:val="afff1"/>
        <w:tblW w:w="101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50"/>
        <w:gridCol w:w="2350"/>
        <w:gridCol w:w="2351"/>
        <w:gridCol w:w="3122"/>
      </w:tblGrid>
      <w:tr w:rsidR="00225F42" w:rsidRPr="002917DA">
        <w:trPr>
          <w:trHeight w:val="346"/>
        </w:trPr>
        <w:tc>
          <w:tcPr>
            <w:tcW w:w="10173" w:type="dxa"/>
            <w:gridSpan w:val="4"/>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4) Заходи, вжиті для усунення інциденту </w:t>
            </w:r>
          </w:p>
        </w:tc>
      </w:tr>
      <w:tr w:rsidR="00225F42" w:rsidRPr="002917DA">
        <w:tc>
          <w:tcPr>
            <w:tcW w:w="23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7945" w:rsidRPr="002917DA" w:rsidRDefault="004151FC">
            <w:pPr>
              <w:pBdr>
                <w:top w:val="nil"/>
                <w:left w:val="nil"/>
                <w:bottom w:val="nil"/>
                <w:right w:val="nil"/>
                <w:between w:val="nil"/>
              </w:pBdr>
              <w:spacing w:after="160" w:line="254" w:lineRule="auto"/>
              <w:jc w:val="center"/>
              <w:rPr>
                <w:rFonts w:ascii="Calibri" w:eastAsia="Arial" w:hAnsi="Calibri" w:cs="Calibri"/>
                <w:color w:val="000000"/>
              </w:rPr>
            </w:pPr>
            <w:r w:rsidRPr="002917DA">
              <w:rPr>
                <w:rFonts w:ascii="Calibri" w:eastAsia="Arial" w:hAnsi="Calibri" w:cs="Calibri"/>
                <w:color w:val="000000"/>
              </w:rPr>
              <w:t>Стислий опис заходу</w:t>
            </w:r>
          </w:p>
        </w:tc>
        <w:tc>
          <w:tcPr>
            <w:tcW w:w="23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7945" w:rsidRPr="002917DA" w:rsidRDefault="004151FC">
            <w:pPr>
              <w:pBdr>
                <w:top w:val="nil"/>
                <w:left w:val="nil"/>
                <w:bottom w:val="nil"/>
                <w:right w:val="nil"/>
                <w:between w:val="nil"/>
              </w:pBdr>
              <w:spacing w:after="160" w:line="254" w:lineRule="auto"/>
              <w:jc w:val="center"/>
              <w:rPr>
                <w:rFonts w:ascii="Calibri" w:eastAsia="Arial" w:hAnsi="Calibri" w:cs="Calibri"/>
                <w:color w:val="000000"/>
              </w:rPr>
            </w:pPr>
            <w:r w:rsidRPr="002917DA">
              <w:rPr>
                <w:rFonts w:ascii="Calibri" w:eastAsia="Arial" w:hAnsi="Calibri" w:cs="Calibri"/>
                <w:color w:val="000000"/>
              </w:rPr>
              <w:t>Відповідальна сторона</w:t>
            </w:r>
          </w:p>
        </w:tc>
        <w:tc>
          <w:tcPr>
            <w:tcW w:w="23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7945" w:rsidRPr="002917DA" w:rsidRDefault="004151FC">
            <w:pPr>
              <w:pBdr>
                <w:top w:val="nil"/>
                <w:left w:val="nil"/>
                <w:bottom w:val="nil"/>
                <w:right w:val="nil"/>
                <w:between w:val="nil"/>
              </w:pBdr>
              <w:spacing w:after="160" w:line="254" w:lineRule="auto"/>
              <w:jc w:val="center"/>
              <w:rPr>
                <w:rFonts w:ascii="Calibri" w:eastAsia="Arial" w:hAnsi="Calibri" w:cs="Calibri"/>
                <w:color w:val="000000"/>
              </w:rPr>
            </w:pPr>
            <w:r w:rsidRPr="002917DA">
              <w:rPr>
                <w:rFonts w:ascii="Calibri" w:eastAsia="Arial" w:hAnsi="Calibri" w:cs="Calibri"/>
                <w:color w:val="000000"/>
              </w:rPr>
              <w:t>Очікувана дата</w:t>
            </w:r>
          </w:p>
        </w:tc>
        <w:tc>
          <w:tcPr>
            <w:tcW w:w="31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57945" w:rsidRPr="002917DA" w:rsidRDefault="004151FC">
            <w:pPr>
              <w:pBdr>
                <w:top w:val="nil"/>
                <w:left w:val="nil"/>
                <w:bottom w:val="nil"/>
                <w:right w:val="nil"/>
                <w:between w:val="nil"/>
              </w:pBdr>
              <w:spacing w:after="160" w:line="254" w:lineRule="auto"/>
              <w:jc w:val="center"/>
              <w:rPr>
                <w:rFonts w:ascii="Calibri" w:eastAsia="Arial" w:hAnsi="Calibri" w:cs="Calibri"/>
                <w:color w:val="000000"/>
              </w:rPr>
            </w:pPr>
            <w:r w:rsidRPr="002917DA">
              <w:rPr>
                <w:rFonts w:ascii="Calibri" w:eastAsia="Arial" w:hAnsi="Calibri" w:cs="Calibri"/>
                <w:color w:val="000000"/>
              </w:rPr>
              <w:t>Статус реалізації заходу</w:t>
            </w:r>
          </w:p>
        </w:tc>
      </w:tr>
      <w:tr w:rsidR="00225F42" w:rsidRPr="002917DA">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0"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1"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3122"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r>
      <w:tr w:rsidR="00225F42" w:rsidRPr="002917DA">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0"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1"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3122"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r>
      <w:tr w:rsidR="00225F42" w:rsidRPr="002917DA">
        <w:tc>
          <w:tcPr>
            <w:tcW w:w="2350" w:type="dxa"/>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0"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2351"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c>
          <w:tcPr>
            <w:tcW w:w="3122" w:type="dxa"/>
            <w:tcBorders>
              <w:top w:val="single" w:sz="4" w:space="0" w:color="000000"/>
              <w:left w:val="single" w:sz="4" w:space="0" w:color="000000"/>
              <w:bottom w:val="single" w:sz="4" w:space="0" w:color="000000"/>
              <w:right w:val="single" w:sz="4" w:space="0" w:color="000000"/>
            </w:tcBorders>
          </w:tcPr>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c>
      </w:tr>
      <w:tr w:rsidR="00225F42" w:rsidRPr="002917DA">
        <w:trPr>
          <w:trHeight w:val="680"/>
        </w:trPr>
        <w:tc>
          <w:tcPr>
            <w:tcW w:w="10173" w:type="dxa"/>
            <w:gridSpan w:val="4"/>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u w:val="single"/>
              </w:rPr>
              <w:t>Для інцидентів, до яких причетні треті сторони (підрядники):</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Назва третьої сторони (підрядника):</w:t>
            </w:r>
          </w:p>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Чи була при зупинена робота? Так </w:t>
            </w:r>
            <w:r w:rsidRPr="002917DA">
              <w:rPr>
                <w:rFonts w:ascii="Segoe UI Symbol" w:eastAsia="Arial Unicode MS" w:hAnsi="Segoe UI Symbol" w:cs="Segoe UI Symbol"/>
                <w:color w:val="000000"/>
              </w:rPr>
              <w:t>☐</w:t>
            </w:r>
            <w:r w:rsidRPr="002917DA">
              <w:rPr>
                <w:rFonts w:ascii="Calibri" w:eastAsia="Arial" w:hAnsi="Calibri" w:cs="Calibri"/>
                <w:b/>
                <w:color w:val="000000"/>
              </w:rPr>
              <w:t xml:space="preserve">    Ні </w:t>
            </w:r>
            <w:r w:rsidRPr="002917DA">
              <w:rPr>
                <w:rFonts w:ascii="Segoe UI Symbol" w:eastAsia="Arial Unicode MS" w:hAnsi="Segoe UI Symbol" w:cs="Segoe UI Symbol"/>
                <w:color w:val="000000"/>
              </w:rPr>
              <w:t>☐</w:t>
            </w:r>
            <w:r w:rsidRPr="002917DA">
              <w:rPr>
                <w:rFonts w:ascii="Calibri" w:eastAsia="Arial" w:hAnsi="Calibri" w:cs="Calibri"/>
                <w:b/>
                <w:color w:val="000000"/>
              </w:rPr>
              <w:br/>
            </w:r>
            <w:r w:rsidRPr="002917DA">
              <w:rPr>
                <w:rFonts w:ascii="Calibri" w:eastAsia="Arial" w:hAnsi="Calibri" w:cs="Calibri"/>
                <w:color w:val="000000"/>
              </w:rPr>
              <w:t>Будь ласка, надайте копію повідомлення про призупинення роботи</w:t>
            </w:r>
          </w:p>
        </w:tc>
      </w:tr>
      <w:tr w:rsidR="00225F42" w:rsidRPr="002917DA">
        <w:trPr>
          <w:trHeight w:val="346"/>
        </w:trPr>
        <w:tc>
          <w:tcPr>
            <w:tcW w:w="10173" w:type="dxa"/>
            <w:gridSpan w:val="4"/>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 xml:space="preserve">5) Яка підтримка надана постраждалим особам?* </w:t>
            </w:r>
          </w:p>
        </w:tc>
      </w:tr>
      <w:tr w:rsidR="00225F42" w:rsidRPr="002917DA">
        <w:tc>
          <w:tcPr>
            <w:tcW w:w="10173" w:type="dxa"/>
            <w:gridSpan w:val="4"/>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w:t>
            </w:r>
            <w:r w:rsidRPr="002917DA">
              <w:rPr>
                <w:rFonts w:ascii="Calibri" w:eastAsia="Arial" w:hAnsi="Calibri" w:cs="Calibri"/>
                <w:i/>
                <w:color w:val="000000"/>
              </w:rPr>
              <w:t>стислий опис</w:t>
            </w:r>
            <w:r w:rsidRPr="002917DA">
              <w:rPr>
                <w:rFonts w:ascii="Calibri" w:eastAsia="Arial" w:hAnsi="Calibri" w:cs="Calibri"/>
                <w:color w:val="000000"/>
              </w:rPr>
              <w:t>]</w:t>
            </w:r>
          </w:p>
        </w:tc>
      </w:tr>
      <w:tr w:rsidR="00225F42" w:rsidRPr="002917DA">
        <w:trPr>
          <w:trHeight w:val="346"/>
        </w:trPr>
        <w:tc>
          <w:tcPr>
            <w:tcW w:w="10173" w:type="dxa"/>
            <w:gridSpan w:val="4"/>
            <w:tcBorders>
              <w:top w:val="single" w:sz="4" w:space="0" w:color="000000"/>
              <w:left w:val="single" w:sz="4" w:space="0" w:color="000000"/>
              <w:bottom w:val="single" w:sz="4" w:space="0" w:color="000000"/>
              <w:right w:val="single" w:sz="4" w:space="0" w:color="000000"/>
            </w:tcBorders>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ДОДАТКИ</w:t>
            </w:r>
          </w:p>
        </w:tc>
      </w:tr>
      <w:tr w:rsidR="00225F42" w:rsidRPr="002917DA">
        <w:trPr>
          <w:trHeight w:val="346"/>
        </w:trPr>
        <w:tc>
          <w:tcPr>
            <w:tcW w:w="10173" w:type="dxa"/>
            <w:gridSpan w:val="4"/>
            <w:tcBorders>
              <w:top w:val="single" w:sz="4" w:space="0" w:color="000000"/>
              <w:left w:val="single" w:sz="4" w:space="0" w:color="000000"/>
              <w:bottom w:val="single" w:sz="4" w:space="0" w:color="000000"/>
              <w:right w:val="single" w:sz="4" w:space="0" w:color="000000"/>
            </w:tcBorders>
            <w:shd w:val="clear" w:color="auto" w:fill="D9D9D9"/>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Додаток 1: Супроводжувальні документи</w:t>
            </w:r>
          </w:p>
        </w:tc>
      </w:tr>
      <w:tr w:rsidR="00225F42" w:rsidRPr="002917DA">
        <w:tc>
          <w:tcPr>
            <w:tcW w:w="10173" w:type="dxa"/>
            <w:gridSpan w:val="4"/>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i/>
                <w:color w:val="000000"/>
              </w:rPr>
              <w:t xml:space="preserve">[Будь ласка, позначте відповідні документи, наявні на цьому етапі, і надішліть їх у додатку до звіту]: </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Копія актів соціального обліку потерпілих та фігурантів справи</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Копія припису про призупинення робіт</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Заява потерпілих</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Заяви свідків</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Копії повідомлень, направлених до відповідних органів</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Копії звітів про судові розслідування відповідних органів</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Копії записів про навчання постраждалих і залучених осіб з охорони здоров’я та безпеки</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Копії записів про навчання з охорони праці постраждалих та залучених осіб</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Фотографії, пов’язані з інцидентом</w:t>
            </w:r>
          </w:p>
          <w:p w:rsidR="00E57945" w:rsidRPr="002917DA" w:rsidRDefault="004151FC">
            <w:pPr>
              <w:pBdr>
                <w:top w:val="nil"/>
                <w:left w:val="nil"/>
                <w:bottom w:val="nil"/>
                <w:right w:val="nil"/>
                <w:between w:val="nil"/>
              </w:pBdr>
              <w:spacing w:line="254" w:lineRule="auto"/>
              <w:rPr>
                <w:rFonts w:ascii="Calibri" w:eastAsia="Arial" w:hAnsi="Calibri" w:cs="Calibri"/>
                <w:color w:val="000000"/>
              </w:rPr>
            </w:pPr>
            <w:r w:rsidRPr="002917DA">
              <w:rPr>
                <w:rFonts w:ascii="Segoe UI Symbol" w:eastAsia="Arial Unicode MS" w:hAnsi="Segoe UI Symbol" w:cs="Segoe UI Symbol"/>
                <w:color w:val="000000"/>
              </w:rPr>
              <w:t>☐</w:t>
            </w:r>
            <w:r w:rsidRPr="002917DA">
              <w:rPr>
                <w:rFonts w:ascii="Calibri" w:eastAsia="Arial" w:hAnsi="Calibri" w:cs="Calibri"/>
                <w:color w:val="000000"/>
              </w:rPr>
              <w:t xml:space="preserve"> Інші</w:t>
            </w: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tbl>
      <w:tblPr>
        <w:tblStyle w:val="afff2"/>
        <w:tblW w:w="1017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173"/>
      </w:tblGrid>
      <w:tr w:rsidR="00225F42" w:rsidRPr="002917DA">
        <w:tc>
          <w:tcPr>
            <w:tcW w:w="10173" w:type="dxa"/>
            <w:tcBorders>
              <w:top w:val="single" w:sz="4" w:space="0" w:color="000000"/>
              <w:left w:val="single" w:sz="4" w:space="0" w:color="000000"/>
              <w:bottom w:val="single" w:sz="4" w:space="0" w:color="000000"/>
              <w:right w:val="single" w:sz="4" w:space="0" w:color="000000"/>
            </w:tcBorders>
            <w:shd w:val="clear" w:color="auto" w:fill="D9D9D9"/>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b/>
                <w:color w:val="000000"/>
              </w:rPr>
              <w:t>Додаток 2: Типи інцидентів</w:t>
            </w:r>
          </w:p>
        </w:tc>
      </w:tr>
      <w:tr w:rsidR="00225F42" w:rsidRPr="002917DA">
        <w:tc>
          <w:tcPr>
            <w:tcW w:w="10173" w:type="dxa"/>
            <w:tcBorders>
              <w:top w:val="single" w:sz="4" w:space="0" w:color="000000"/>
              <w:left w:val="single" w:sz="4" w:space="0" w:color="000000"/>
              <w:bottom w:val="single" w:sz="4" w:space="0" w:color="000000"/>
              <w:right w:val="single" w:sz="4" w:space="0" w:color="000000"/>
            </w:tcBorders>
            <w:shd w:val="clear" w:color="auto" w:fill="FFFFFF"/>
          </w:tcPr>
          <w:p w:rsidR="00E57945" w:rsidRPr="002917DA" w:rsidRDefault="004151FC">
            <w:pPr>
              <w:pBdr>
                <w:top w:val="nil"/>
                <w:left w:val="nil"/>
                <w:bottom w:val="nil"/>
                <w:right w:val="nil"/>
                <w:between w:val="nil"/>
              </w:pBdr>
              <w:spacing w:after="160" w:line="254" w:lineRule="auto"/>
              <w:rPr>
                <w:rFonts w:ascii="Calibri" w:eastAsia="Arial" w:hAnsi="Calibri" w:cs="Calibri"/>
                <w:color w:val="000000"/>
              </w:rPr>
            </w:pPr>
            <w:r w:rsidRPr="002917DA">
              <w:rPr>
                <w:rFonts w:ascii="Calibri" w:eastAsia="Arial" w:hAnsi="Calibri" w:cs="Calibri"/>
                <w:color w:val="000000"/>
              </w:rPr>
              <w:t>Нижче наведено типи інцидентів, про які слід повідомляти за допомогою процесу реагування на екологічні та соціальні (E&amp;S) інциденти:</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Смертельний випадок</w:t>
            </w:r>
            <w:r w:rsidRPr="002917DA">
              <w:rPr>
                <w:rFonts w:ascii="Calibri" w:eastAsia="Arial" w:hAnsi="Calibri" w:cs="Calibri"/>
                <w:color w:val="000000"/>
              </w:rPr>
              <w:t>: смерть людини (осіб), що сталася протягом одного року після нещасного випадку/інциденту, в тому числі внаслідок професійного захворювання/захворювання (наприклад, від впливу хімічних речовин/токсинів).</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Травма, пов’язана з втратою робочого часу</w:t>
            </w:r>
            <w:r w:rsidRPr="002917DA">
              <w:rPr>
                <w:rFonts w:ascii="Calibri" w:eastAsia="Arial" w:hAnsi="Calibri" w:cs="Calibri"/>
                <w:color w:val="000000"/>
              </w:rPr>
              <w:t>: травма чи професійне захворювання/захворювання (наприклад, через вплив хімічних речовин/токсинів), що призводить до того, що працівник потребує 3 або більше днів відпустки, або травма чи викид речовини (наприклад, хімічних речовин/токсинів), що призводить до член громади, який потребує лікування.</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Акти насильства/протесту</w:t>
            </w:r>
            <w:r w:rsidRPr="002917DA">
              <w:rPr>
                <w:rFonts w:ascii="Calibri" w:eastAsia="Arial" w:hAnsi="Calibri" w:cs="Calibri"/>
                <w:color w:val="000000"/>
              </w:rPr>
              <w:t>: будь-яке навмисне застосування фізичної сили, погрозливої ​​чи фактичної, проти себе, іншої особи, групи чи спільноти, яке призводить або має високу ймовірність призвести до травм, смерті, психологічної шкоди, позбавлення працівникам або бенефіціарам проекту (ММСП), або негативно впливає на безпечну роботу робочого майданчика проекту.</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Спалахи захворювань</w:t>
            </w:r>
            <w:r w:rsidRPr="002917DA">
              <w:rPr>
                <w:rFonts w:ascii="Calibri" w:eastAsia="Arial" w:hAnsi="Calibri" w:cs="Calibri"/>
                <w:color w:val="000000"/>
              </w:rPr>
              <w:t>: поява хвороби, яка перевищує нормальне очікуване число випадків. Захворювання може бути заразним або бути результатом невідомої етіології.</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Переміщення без належної правової процедури</w:t>
            </w:r>
            <w:r w:rsidRPr="002917DA">
              <w:rPr>
                <w:rFonts w:ascii="Calibri" w:eastAsia="Arial" w:hAnsi="Calibri" w:cs="Calibri"/>
                <w:color w:val="000000"/>
              </w:rPr>
              <w:t>: постійне або тимчасове переміщення проти волі окремих осіб, сімей та/або громад із будинків та/або землі, які вони займають, без надання та доступу до відповідних форм правового та іншого захисту та/ або у спосіб, який не відповідає затвердженому плану дій з переселення.</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Дитяча праця</w:t>
            </w:r>
            <w:r w:rsidRPr="002917DA">
              <w:rPr>
                <w:rFonts w:ascii="Calibri" w:eastAsia="Arial" w:hAnsi="Calibri" w:cs="Calibri"/>
                <w:color w:val="000000"/>
              </w:rPr>
              <w:t>: Випадок використання дитячої праці має місце: (i) коли дитина віком до 14 років (або вищого віку для працевлаштування, визначеного національним законодавством) найнята або залучена до проекту та/або (ii) коли дитина старше мінімального віку, зазначеного в (i) і віком до 18 років, найнята або залучена до проекту у спосіб, який може бути небезпечним або заважати навчанню дитини або бути шкідливим для здоров'я або фізичний, розумовий, духовний, моральний чи соціальний розвиток дитини.</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Примусова праця:</w:t>
            </w:r>
            <w:r w:rsidRPr="002917DA">
              <w:rPr>
                <w:rFonts w:ascii="Calibri" w:eastAsia="Arial" w:hAnsi="Calibri" w:cs="Calibri"/>
                <w:color w:val="000000"/>
              </w:rPr>
              <w:t xml:space="preserve"> інцидент примусової праці має місце, коли будь-яка робота чи послуга, виконана не добровільно, вимагаються від особи під загрозою застосування сили чи покарання у зв’язку з проектом, включаючи будь-який вид примусової чи обов’язкової праці, як-от підневільна праця або подібні угоди про підряд. Сюди також входять випадки, коли жертви торгівлі людьми залучаються до проекту.</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Страйки</w:t>
            </w:r>
            <w:r w:rsidRPr="002917DA">
              <w:rPr>
                <w:rFonts w:ascii="Calibri" w:eastAsia="Arial" w:hAnsi="Calibri" w:cs="Calibri"/>
                <w:color w:val="000000"/>
              </w:rPr>
              <w:t>: страйк визначається як колективне припинення робітниками роботи на робочому місці з метою призупинення діяльності або значного порушення роботи відповідно до її характеру або за взаємною згодою між собою, або дотримуючись рішення, прийнятого організацією з тією ж метою. У разі спору, що виникає під час переговорів щодо укладення колективного трудового договору, з метою збереження або покращення економічних і соціальних умов і умов праці працівників, називається законним страйком. Страйк, проведений без дотримання необхідних умов для законного страйку, називається незаконним страйком. Страйки з політичними цілями, загальні страйки та страйки солідарності вважаються незаконними страйками.</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Неочікуваний вплив на ресурси спадщини</w:t>
            </w:r>
            <w:r w:rsidRPr="002917DA">
              <w:rPr>
                <w:rFonts w:ascii="Calibri" w:eastAsia="Arial" w:hAnsi="Calibri" w:cs="Calibri"/>
                <w:color w:val="000000"/>
              </w:rPr>
              <w:t>: вплив, який відбувається на юридично охоронювану та/або міжнародно визнану територію культурної спадщини чи археологічну цінність, включаючи об’єкти всесвітньої спадщини чи національно охоронювані території, не передбачені чи передбачені в рамках розробки проекту або екологічної чи соціальної оцінки.</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Неочікуваний вплив на ресурси біорізноманіття</w:t>
            </w:r>
            <w:r w:rsidRPr="002917DA">
              <w:rPr>
                <w:rFonts w:ascii="Calibri" w:eastAsia="Arial" w:hAnsi="Calibri" w:cs="Calibri"/>
                <w:color w:val="000000"/>
              </w:rPr>
              <w:t>: вплив, який відбувається на законодавчо охоронювану та/або міжнародно визнану територію з високою цінністю біорізноманіття, на критичне середовище проживання або на критично зникаючий вид або вид, що перебуває під загрозою зникнення (як зазначено в Червоному списку МСОП видів, що знаходяться під загрозою зникнення, або еквівалент національних підходів), які не були передбачені або передбачені в рамках розробки проекту або екологічної та соціальної оцінки. Це включає браконьєрство або торгівлю видами, що знаходяться під загрозою зникнення.</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Інцидент із забрудненням навколишнього середовища</w:t>
            </w:r>
            <w:r w:rsidRPr="002917DA">
              <w:rPr>
                <w:rFonts w:ascii="Calibri" w:eastAsia="Arial" w:hAnsi="Calibri" w:cs="Calibri"/>
                <w:color w:val="000000"/>
              </w:rPr>
              <w:t>: перевищення стандартів викидів у землю, воду чи повітря (наприклад, від хімічних речовин/токсинів), які зберігаються більше 24 годин або призвели до шкоди навколишньому середовищу.</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Руйнування дамби</w:t>
            </w:r>
            <w:r w:rsidRPr="002917DA">
              <w:rPr>
                <w:rFonts w:ascii="Calibri" w:eastAsia="Arial" w:hAnsi="Calibri" w:cs="Calibri"/>
                <w:color w:val="000000"/>
              </w:rPr>
              <w:t>: раптовий, швидкий і неконтрольований викид накопиченої води або матеріалу через перекриття або прорив конструкцій дамби.</w:t>
            </w:r>
          </w:p>
          <w:p w:rsidR="00E57945" w:rsidRPr="002917DA" w:rsidRDefault="004151FC">
            <w:pPr>
              <w:pBdr>
                <w:top w:val="nil"/>
                <w:left w:val="nil"/>
                <w:bottom w:val="nil"/>
                <w:right w:val="nil"/>
                <w:between w:val="nil"/>
              </w:pBdr>
              <w:spacing w:after="160" w:line="254" w:lineRule="auto"/>
              <w:jc w:val="both"/>
              <w:rPr>
                <w:rFonts w:ascii="Calibri" w:eastAsia="Arial" w:hAnsi="Calibri" w:cs="Calibri"/>
                <w:color w:val="000000"/>
              </w:rPr>
            </w:pPr>
            <w:r w:rsidRPr="002917DA">
              <w:rPr>
                <w:rFonts w:ascii="Calibri" w:eastAsia="Arial" w:hAnsi="Calibri" w:cs="Calibri"/>
                <w:b/>
                <w:i/>
                <w:color w:val="000000"/>
              </w:rPr>
              <w:t>Інше</w:t>
            </w:r>
            <w:r w:rsidRPr="002917DA">
              <w:rPr>
                <w:rFonts w:ascii="Calibri" w:eastAsia="Arial" w:hAnsi="Calibri" w:cs="Calibri"/>
                <w:color w:val="000000"/>
              </w:rPr>
              <w:t xml:space="preserve">: Будь-який інший випадок або нещасний випадок, який може мати значний негативний вплив на навколишнє середовище, постраждалі громади, громадськість або працівників, незалежно від того, чи сталася шкода в цьому випадку. Будь-які неодноразові невідповідності або повторювані незначні інциденти, які свідчать про систематичні зброї, які, на думку робочої групи, потребують уваги керівництва Уповноваженого банку. </w:t>
            </w:r>
          </w:p>
        </w:tc>
      </w:tr>
    </w:tbl>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p w:rsidR="00E57945" w:rsidRPr="002917DA" w:rsidRDefault="00E57945">
      <w:pPr>
        <w:pBdr>
          <w:top w:val="nil"/>
          <w:left w:val="nil"/>
          <w:bottom w:val="nil"/>
          <w:right w:val="nil"/>
          <w:between w:val="nil"/>
        </w:pBdr>
        <w:spacing w:after="160" w:line="254" w:lineRule="auto"/>
        <w:rPr>
          <w:rFonts w:ascii="Calibri" w:eastAsia="Arial" w:hAnsi="Calibri" w:cs="Calibri"/>
          <w:color w:val="000000"/>
        </w:rPr>
      </w:pPr>
    </w:p>
    <w:sectPr w:rsidR="00E57945" w:rsidRPr="002917DA">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851" w:header="851"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B8A" w:rsidRDefault="007D4B8A">
      <w:r>
        <w:separator/>
      </w:r>
    </w:p>
  </w:endnote>
  <w:endnote w:type="continuationSeparator" w:id="0">
    <w:p w:rsidR="007D4B8A" w:rsidRDefault="007D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UkrainianBaltica">
    <w:altName w:val="Times New Roman"/>
    <w:charset w:val="00"/>
    <w:family w:val="auto"/>
    <w:pitch w:val="variable"/>
    <w:sig w:usb0="00000207" w:usb1="00000000" w:usb2="00000000" w:usb3="00000000" w:csb0="00000015" w:csb1="00000000"/>
  </w:font>
  <w:font w:name="Georgia">
    <w:panose1 w:val="02040502050405020303"/>
    <w:charset w:val="CC"/>
    <w:family w:val="roman"/>
    <w:pitch w:val="variable"/>
    <w:sig w:usb0="00000287" w:usb1="00000000" w:usb2="00000000" w:usb3="00000000" w:csb0="0000009F" w:csb1="00000000"/>
    <w:embedRegular r:id="rId1" w:fontKey="{A8E696E4-CFEC-421A-9618-164FBB9057E9}"/>
    <w:embedItalic r:id="rId2" w:fontKey="{12217DB3-BE28-43B2-8CF8-B934F1DBA847}"/>
  </w:font>
  <w:font w:name="Segoe UI">
    <w:panose1 w:val="020B0502040204020203"/>
    <w:charset w:val="CC"/>
    <w:family w:val="swiss"/>
    <w:pitch w:val="variable"/>
    <w:sig w:usb0="E4002EFF" w:usb1="C000E47F" w:usb2="00000009" w:usb3="00000000" w:csb0="000001FF" w:csb1="00000000"/>
    <w:embedRegular r:id="rId3" w:fontKey="{A77CD438-D83F-4006-87FC-4862B1B11A33}"/>
  </w:font>
  <w:font w:name="Calibri">
    <w:panose1 w:val="020F0502020204030204"/>
    <w:charset w:val="CC"/>
    <w:family w:val="swiss"/>
    <w:pitch w:val="variable"/>
    <w:sig w:usb0="E0002AFF" w:usb1="C000247B" w:usb2="00000009" w:usb3="00000000" w:csb0="000001FF" w:csb1="00000000"/>
    <w:embedRegular r:id="rId4" w:fontKey="{3B5529D0-5151-4340-8E3E-8E3C813B01CA}"/>
    <w:embedBold r:id="rId5" w:fontKey="{0B9E1DAB-0879-40D3-B2D1-95AB8928277C}"/>
    <w:embedItalic r:id="rId6" w:fontKey="{9873BB43-1ABB-44BC-88E7-2A663B652294}"/>
    <w:embedBoldItalic r:id="rId7" w:fontKey="{F20F3BD7-D23E-4017-A0D8-1C97E6A01F40}"/>
  </w:font>
  <w:font w:name="Segoe UI Symbol">
    <w:panose1 w:val="020B0502040204020203"/>
    <w:charset w:val="00"/>
    <w:family w:val="swiss"/>
    <w:pitch w:val="variable"/>
    <w:sig w:usb0="800001E3" w:usb1="1200FFEF" w:usb2="00040000" w:usb3="00000000" w:csb0="00000001" w:csb1="00000000"/>
    <w:embedRegular r:id="rId8" w:fontKey="{A55BD76E-0814-49BD-9926-A9FD737D8E4B}"/>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embedRegular r:id="rId9" w:fontKey="{4B32AB17-D5F0-466D-B063-413E50466159}"/>
  </w:font>
  <w:font w:name="Cambria">
    <w:panose1 w:val="02040503050406030204"/>
    <w:charset w:val="CC"/>
    <w:family w:val="roman"/>
    <w:pitch w:val="variable"/>
    <w:sig w:usb0="E00002FF" w:usb1="400004FF" w:usb2="00000000" w:usb3="00000000" w:csb0="0000019F" w:csb1="00000000"/>
    <w:embedRegular r:id="rId10" w:fontKey="{E514782F-04CC-4C7D-9BE2-63DFCA6954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4151FC">
    <w:pPr>
      <w:pBdr>
        <w:top w:val="nil"/>
        <w:left w:val="nil"/>
        <w:bottom w:val="nil"/>
        <w:right w:val="nil"/>
        <w:between w:val="nil"/>
      </w:pBdr>
      <w:spacing w:after="160" w:line="254" w:lineRule="auto"/>
      <w:rPr>
        <w:rFonts w:ascii="Antiqua" w:eastAsia="Antiqua" w:hAnsi="Antiqua" w:cs="Antiqua"/>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4151FC">
    <w:pPr>
      <w:pBdr>
        <w:top w:val="nil"/>
        <w:left w:val="nil"/>
        <w:bottom w:val="nil"/>
        <w:right w:val="nil"/>
        <w:between w:val="nil"/>
      </w:pBdr>
      <w:jc w:val="right"/>
      <w:rPr>
        <w:rFonts w:ascii="Times" w:eastAsia="Times" w:hAnsi="Times" w:cs="Times"/>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sidR="00002480">
      <w:rPr>
        <w:rFonts w:ascii="Times" w:eastAsia="Times" w:hAnsi="Times" w:cs="Times"/>
        <w:noProof/>
        <w:color w:val="000000"/>
      </w:rPr>
      <w:t>1</w:t>
    </w:r>
    <w:r>
      <w:rPr>
        <w:rFonts w:ascii="Times" w:eastAsia="Times" w:hAnsi="Times" w:cs="Times"/>
        <w:color w:val="000000"/>
      </w:rPr>
      <w:fldChar w:fldCharType="end"/>
    </w:r>
  </w:p>
  <w:p w:rsidR="004151FC" w:rsidRDefault="004151FC">
    <w:pPr>
      <w:pBdr>
        <w:top w:val="nil"/>
        <w:left w:val="nil"/>
        <w:bottom w:val="nil"/>
        <w:right w:val="nil"/>
        <w:between w:val="nil"/>
      </w:pBdr>
      <w:rPr>
        <w:rFonts w:ascii="Times" w:eastAsia="Times" w:hAnsi="Times" w:cs="Time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4151FC">
    <w:pPr>
      <w:pBdr>
        <w:top w:val="nil"/>
        <w:left w:val="nil"/>
        <w:bottom w:val="nil"/>
        <w:right w:val="nil"/>
        <w:between w:val="nil"/>
      </w:pBdr>
      <w:spacing w:after="160" w:line="254" w:lineRule="auto"/>
      <w:rPr>
        <w:rFonts w:ascii="Antiqua" w:eastAsia="Antiqua" w:hAnsi="Antiqua" w:cs="Antiqua"/>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B8A" w:rsidRDefault="007D4B8A">
      <w:r>
        <w:separator/>
      </w:r>
    </w:p>
  </w:footnote>
  <w:footnote w:type="continuationSeparator" w:id="0">
    <w:p w:rsidR="007D4B8A" w:rsidRDefault="007D4B8A">
      <w:r>
        <w:continuationSeparator/>
      </w:r>
    </w:p>
  </w:footnote>
  <w:footnote w:id="1">
    <w:p w:rsidR="004151FC" w:rsidRPr="002917DA" w:rsidRDefault="004151FC">
      <w:pPr>
        <w:pBdr>
          <w:top w:val="nil"/>
          <w:left w:val="nil"/>
          <w:bottom w:val="nil"/>
          <w:right w:val="nil"/>
          <w:between w:val="nil"/>
        </w:pBdr>
        <w:rPr>
          <w:rFonts w:ascii="Calibri" w:eastAsia="Arial" w:hAnsi="Calibri" w:cs="Calibri"/>
          <w:color w:val="000000"/>
          <w:sz w:val="12"/>
          <w:szCs w:val="12"/>
        </w:rPr>
      </w:pPr>
      <w:r w:rsidRPr="002917DA">
        <w:rPr>
          <w:rFonts w:ascii="Calibri" w:hAnsi="Calibri" w:cs="Calibri"/>
          <w:vertAlign w:val="superscript"/>
        </w:rPr>
        <w:footnoteRef/>
      </w:r>
      <w:r w:rsidRPr="002917DA">
        <w:rPr>
          <w:rFonts w:ascii="Calibri" w:eastAsia="Arial" w:hAnsi="Calibri" w:cs="Calibri"/>
          <w:color w:val="000000"/>
          <w:sz w:val="18"/>
          <w:szCs w:val="18"/>
        </w:rPr>
        <w:t xml:space="preserve"> Див. Додаток 2 щодо визначення.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4151FC">
    <w:pPr>
      <w:pBdr>
        <w:top w:val="nil"/>
        <w:left w:val="nil"/>
        <w:bottom w:val="nil"/>
        <w:right w:val="nil"/>
        <w:between w:val="nil"/>
      </w:pBdr>
      <w:spacing w:after="160" w:line="254" w:lineRule="auto"/>
      <w:rPr>
        <w:rFonts w:ascii="Antiqua" w:eastAsia="Antiqua" w:hAnsi="Antiqua" w:cs="Antiqua"/>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142" w:type="dxa"/>
      <w:tblBorders>
        <w:bottom w:val="single" w:sz="4" w:space="0" w:color="auto"/>
      </w:tblBorders>
      <w:tblLook w:val="01E0" w:firstRow="1" w:lastRow="1" w:firstColumn="1" w:lastColumn="1" w:noHBand="0" w:noVBand="0"/>
    </w:tblPr>
    <w:tblGrid>
      <w:gridCol w:w="10207"/>
    </w:tblGrid>
    <w:tr w:rsidR="002917DA" w:rsidRPr="002917DA" w:rsidTr="002917DA">
      <w:trPr>
        <w:trHeight w:val="703"/>
      </w:trPr>
      <w:tc>
        <w:tcPr>
          <w:tcW w:w="10207" w:type="dxa"/>
          <w:vAlign w:val="center"/>
        </w:tcPr>
        <w:p w:rsidR="002917DA" w:rsidRDefault="002917DA" w:rsidP="002917DA">
          <w:pPr>
            <w:rPr>
              <w:rFonts w:ascii="Calibri" w:hAnsi="Calibri" w:cs="Calibri"/>
              <w:noProof/>
            </w:rPr>
          </w:pPr>
          <w:r w:rsidRPr="002917DA">
            <w:rPr>
              <w:rFonts w:ascii="Calibri" w:hAnsi="Calibri" w:cs="Calibri"/>
              <w:noProof/>
            </w:rPr>
            <w:drawing>
              <wp:anchor distT="0" distB="0" distL="114300" distR="114300" simplePos="0" relativeHeight="251659264" behindDoc="1" locked="0" layoutInCell="1" allowOverlap="1" wp14:anchorId="7081BA82" wp14:editId="3BDD0AA8">
                <wp:simplePos x="0" y="0"/>
                <wp:positionH relativeFrom="margin">
                  <wp:posOffset>3672205</wp:posOffset>
                </wp:positionH>
                <wp:positionV relativeFrom="margin">
                  <wp:posOffset>-2540</wp:posOffset>
                </wp:positionV>
                <wp:extent cx="2771775" cy="396875"/>
                <wp:effectExtent l="0" t="0" r="9525" b="3175"/>
                <wp:wrapTight wrapText="bothSides">
                  <wp:wrapPolygon edited="0">
                    <wp:start x="0" y="0"/>
                    <wp:lineTo x="0" y="20736"/>
                    <wp:lineTo x="21526" y="20736"/>
                    <wp:lineTo x="2152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7DA">
            <w:rPr>
              <w:rFonts w:ascii="Calibri" w:hAnsi="Calibri" w:cs="Calibri"/>
              <w:noProof/>
            </w:rPr>
            <w:t xml:space="preserve">Положення про організацію Системи екологічного і </w:t>
          </w:r>
        </w:p>
        <w:p w:rsidR="002917DA" w:rsidRDefault="002917DA" w:rsidP="002917DA">
          <w:pPr>
            <w:rPr>
              <w:rFonts w:ascii="Calibri" w:hAnsi="Calibri" w:cs="Calibri"/>
            </w:rPr>
          </w:pPr>
          <w:r w:rsidRPr="002917DA">
            <w:rPr>
              <w:rFonts w:ascii="Calibri" w:hAnsi="Calibri" w:cs="Calibri"/>
              <w:noProof/>
            </w:rPr>
            <w:t xml:space="preserve">соціального управління </w:t>
          </w:r>
          <w:r w:rsidRPr="002917DA">
            <w:rPr>
              <w:rFonts w:ascii="Calibri" w:hAnsi="Calibri" w:cs="Calibri"/>
            </w:rPr>
            <w:t xml:space="preserve">АТ «БАНК КРЕДИТ ДНІПРО» </w:t>
          </w:r>
        </w:p>
        <w:p w:rsidR="002917DA" w:rsidRPr="002917DA" w:rsidRDefault="002917DA" w:rsidP="002917DA">
          <w:pPr>
            <w:rPr>
              <w:rFonts w:ascii="Calibri" w:hAnsi="Calibri" w:cs="Calibri"/>
            </w:rPr>
          </w:pPr>
          <w:r>
            <w:rPr>
              <w:rFonts w:ascii="Calibri" w:hAnsi="Calibri" w:cs="Calibri"/>
            </w:rPr>
            <w:t>(версія 2</w:t>
          </w:r>
          <w:r w:rsidRPr="002917DA">
            <w:rPr>
              <w:rFonts w:ascii="Calibri" w:hAnsi="Calibri" w:cs="Calibri"/>
            </w:rPr>
            <w:t>.0)</w:t>
          </w:r>
        </w:p>
      </w:tc>
    </w:tr>
  </w:tbl>
  <w:p w:rsidR="004151FC" w:rsidRPr="002917DA" w:rsidRDefault="004151FC" w:rsidP="002917DA">
    <w:pPr>
      <w:pStyle w:val="affff"/>
      <w:rPr>
        <w:rFonts w:eastAsia="Antiqu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4151FC">
    <w:pPr>
      <w:pBdr>
        <w:top w:val="nil"/>
        <w:left w:val="nil"/>
        <w:bottom w:val="nil"/>
        <w:right w:val="nil"/>
        <w:between w:val="nil"/>
      </w:pBdr>
      <w:spacing w:after="160" w:line="254" w:lineRule="auto"/>
      <w:rPr>
        <w:rFonts w:ascii="Antiqua" w:eastAsia="Antiqua" w:hAnsi="Antiqua" w:cs="Antiqua"/>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2479C"/>
    <w:multiLevelType w:val="multilevel"/>
    <w:tmpl w:val="F22056DC"/>
    <w:lvl w:ilvl="0">
      <w:start w:val="1"/>
      <w:numFmt w:val="decimal"/>
      <w:lvlText w:val="9."/>
      <w:lvlJc w:val="left"/>
      <w:pPr>
        <w:ind w:left="360" w:hanging="360"/>
      </w:pPr>
      <w:rPr>
        <w:vertAlign w:val="baseline"/>
      </w:rPr>
    </w:lvl>
    <w:lvl w:ilvl="1">
      <w:start w:val="1"/>
      <w:numFmt w:val="decimal"/>
      <w:lvlText w:val="8.%2."/>
      <w:lvlJc w:val="left"/>
      <w:pPr>
        <w:ind w:left="360" w:hanging="360"/>
      </w:pPr>
      <w:rPr>
        <w:vertAlign w:val="baseline"/>
      </w:rPr>
    </w:lvl>
    <w:lvl w:ilvl="2">
      <w:start w:val="1"/>
      <w:numFmt w:val="decimal"/>
      <w:lvlText w:val="8.%2.%3."/>
      <w:lvlJc w:val="left"/>
      <w:pPr>
        <w:ind w:left="720" w:hanging="720"/>
      </w:pPr>
      <w:rPr>
        <w:b w:val="0"/>
        <w:vertAlign w:val="baseline"/>
      </w:rPr>
    </w:lvl>
    <w:lvl w:ilvl="3">
      <w:start w:val="1"/>
      <w:numFmt w:val="decimal"/>
      <w:lvlText w:val=".%2.%3.%4."/>
      <w:lvlJc w:val="left"/>
      <w:pPr>
        <w:ind w:left="720" w:hanging="720"/>
      </w:pPr>
      <w:rPr>
        <w:vertAlign w:val="baseline"/>
      </w:rPr>
    </w:lvl>
    <w:lvl w:ilvl="4">
      <w:start w:val="1"/>
      <w:numFmt w:val="decimal"/>
      <w:lvlText w:val=".%2.%3.%4.%5."/>
      <w:lvlJc w:val="left"/>
      <w:pPr>
        <w:ind w:left="1080" w:hanging="1080"/>
      </w:pPr>
      <w:rPr>
        <w:vertAlign w:val="baseline"/>
      </w:rPr>
    </w:lvl>
    <w:lvl w:ilvl="5">
      <w:start w:val="1"/>
      <w:numFmt w:val="decimal"/>
      <w:lvlText w:val=".%2.%3.%4.%5.%6."/>
      <w:lvlJc w:val="left"/>
      <w:pPr>
        <w:ind w:left="1080" w:hanging="1080"/>
      </w:pPr>
      <w:rPr>
        <w:vertAlign w:val="baseline"/>
      </w:rPr>
    </w:lvl>
    <w:lvl w:ilvl="6">
      <w:start w:val="1"/>
      <w:numFmt w:val="decimal"/>
      <w:lvlText w:val=".%2.%3.%4.%5.%6.%7."/>
      <w:lvlJc w:val="left"/>
      <w:pPr>
        <w:ind w:left="1440" w:hanging="1440"/>
      </w:pPr>
      <w:rPr>
        <w:vertAlign w:val="baseline"/>
      </w:rPr>
    </w:lvl>
    <w:lvl w:ilvl="7">
      <w:start w:val="1"/>
      <w:numFmt w:val="decimal"/>
      <w:lvlText w:val=".%2.%3.%4.%5.%6.%7.%8."/>
      <w:lvlJc w:val="left"/>
      <w:pPr>
        <w:ind w:left="1440" w:hanging="1440"/>
      </w:pPr>
      <w:rPr>
        <w:vertAlign w:val="baseline"/>
      </w:rPr>
    </w:lvl>
    <w:lvl w:ilvl="8">
      <w:start w:val="1"/>
      <w:numFmt w:val="decimal"/>
      <w:lvlText w:val=".%2.%3.%4.%5.%6.%7.%8.%9."/>
      <w:lvlJc w:val="left"/>
      <w:pPr>
        <w:ind w:left="1800" w:hanging="1800"/>
      </w:pPr>
      <w:rPr>
        <w:vertAlign w:val="baseline"/>
      </w:rPr>
    </w:lvl>
  </w:abstractNum>
  <w:abstractNum w:abstractNumId="1" w15:restartNumberingAfterBreak="0">
    <w:nsid w:val="109256AA"/>
    <w:multiLevelType w:val="multilevel"/>
    <w:tmpl w:val="FBE63EAA"/>
    <w:lvl w:ilvl="0">
      <w:start w:val="4"/>
      <w:numFmt w:val="decimal"/>
      <w:lvlText w:val="%1."/>
      <w:lvlJc w:val="left"/>
      <w:pPr>
        <w:ind w:left="360" w:hanging="360"/>
      </w:pPr>
      <w:rPr>
        <w:vertAlign w:val="baseline"/>
      </w:rPr>
    </w:lvl>
    <w:lvl w:ilvl="1">
      <w:start w:val="1"/>
      <w:numFmt w:val="decimal"/>
      <w:lvlText w:val="%1.%2."/>
      <w:lvlJc w:val="left"/>
      <w:pPr>
        <w:ind w:left="1429" w:hanging="720"/>
      </w:pPr>
      <w:rPr>
        <w:rFonts w:ascii="Arial" w:eastAsia="Arial" w:hAnsi="Arial" w:cs="Arial"/>
        <w:b/>
        <w:vertAlign w:val="baseline"/>
      </w:rPr>
    </w:lvl>
    <w:lvl w:ilvl="2">
      <w:start w:val="1"/>
      <w:numFmt w:val="decimal"/>
      <w:lvlText w:val="%1.%2.%3."/>
      <w:lvlJc w:val="left"/>
      <w:pPr>
        <w:ind w:left="2138" w:hanging="720"/>
      </w:pPr>
      <w:rPr>
        <w:rFonts w:ascii="Arial" w:eastAsia="Arial" w:hAnsi="Arial" w:cs="Arial"/>
        <w:b/>
        <w:color w:val="000000"/>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472" w:hanging="1800"/>
      </w:pPr>
      <w:rPr>
        <w:vertAlign w:val="baseline"/>
      </w:rPr>
    </w:lvl>
  </w:abstractNum>
  <w:abstractNum w:abstractNumId="2" w15:restartNumberingAfterBreak="0">
    <w:nsid w:val="13B70F43"/>
    <w:multiLevelType w:val="multilevel"/>
    <w:tmpl w:val="5CAA563A"/>
    <w:lvl w:ilvl="0">
      <w:start w:val="1"/>
      <w:numFmt w:val="decimal"/>
      <w:lvlText w:val="%1."/>
      <w:lvlJc w:val="left"/>
      <w:pPr>
        <w:ind w:left="502"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9AA36C5"/>
    <w:multiLevelType w:val="multilevel"/>
    <w:tmpl w:val="10981756"/>
    <w:lvl w:ilvl="0">
      <w:start w:val="2"/>
      <w:numFmt w:val="decimal"/>
      <w:lvlText w:val="%1."/>
      <w:lvlJc w:val="left"/>
      <w:pPr>
        <w:ind w:left="360" w:hanging="360"/>
      </w:pPr>
      <w:rPr>
        <w:color w:val="FFFFFF" w:themeColor="background1"/>
        <w:vertAlign w:val="baseline"/>
      </w:rPr>
    </w:lvl>
    <w:lvl w:ilvl="1">
      <w:start w:val="1"/>
      <w:numFmt w:val="decimal"/>
      <w:lvlText w:val="%1.%2."/>
      <w:lvlJc w:val="left"/>
      <w:pPr>
        <w:ind w:left="1495" w:hanging="360"/>
      </w:pPr>
      <w:rPr>
        <w:rFonts w:ascii="Arial" w:eastAsia="Arial" w:hAnsi="Arial" w:cs="Arial"/>
        <w:b/>
        <w:color w:val="000000"/>
        <w:vertAlign w:val="baseline"/>
      </w:rPr>
    </w:lvl>
    <w:lvl w:ilvl="2">
      <w:start w:val="1"/>
      <w:numFmt w:val="decimal"/>
      <w:lvlText w:val="%1.%2.%3."/>
      <w:lvlJc w:val="left"/>
      <w:pPr>
        <w:ind w:left="720" w:hanging="720"/>
      </w:pPr>
      <w:rPr>
        <w:rFonts w:ascii="Arial" w:eastAsia="Arial" w:hAnsi="Arial" w:cs="Arial"/>
        <w:b/>
        <w:color w:val="000000"/>
        <w:vertAlign w:val="baseline"/>
      </w:rPr>
    </w:lvl>
    <w:lvl w:ilvl="3">
      <w:start w:val="1"/>
      <w:numFmt w:val="decimal"/>
      <w:lvlText w:val="%1.%2.%3.%4."/>
      <w:lvlJc w:val="left"/>
      <w:pPr>
        <w:ind w:left="720" w:hanging="720"/>
      </w:pPr>
      <w:rPr>
        <w:rFonts w:ascii="Arial" w:eastAsia="Arial" w:hAnsi="Arial" w:cs="Arial"/>
        <w:b/>
        <w:color w:val="333333"/>
        <w:sz w:val="22"/>
        <w:szCs w:val="22"/>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C452FD0"/>
    <w:multiLevelType w:val="multilevel"/>
    <w:tmpl w:val="F13E8722"/>
    <w:lvl w:ilvl="0">
      <w:start w:val="1"/>
      <w:numFmt w:val="lowerLetter"/>
      <w:lvlText w:val="%1)"/>
      <w:lvlJc w:val="left"/>
      <w:pPr>
        <w:ind w:left="1069"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F1813A1"/>
    <w:multiLevelType w:val="multilevel"/>
    <w:tmpl w:val="95BE1E5C"/>
    <w:lvl w:ilvl="0">
      <w:start w:val="1"/>
      <w:numFmt w:val="decimal"/>
      <w:lvlText w:val="%1."/>
      <w:lvlJc w:val="left"/>
      <w:pPr>
        <w:ind w:left="360" w:hanging="360"/>
      </w:pPr>
      <w:rPr>
        <w:vertAlign w:val="baseline"/>
      </w:rPr>
    </w:lvl>
    <w:lvl w:ilvl="1">
      <w:start w:val="1"/>
      <w:numFmt w:val="decimal"/>
      <w:lvlText w:val="8.%2."/>
      <w:lvlJc w:val="left"/>
      <w:pPr>
        <w:ind w:left="360" w:hanging="360"/>
      </w:pPr>
      <w:rPr>
        <w:rFonts w:ascii="Arial" w:eastAsia="Arial" w:hAnsi="Arial" w:cs="Arial"/>
        <w:b/>
        <w:vertAlign w:val="baseline"/>
      </w:rPr>
    </w:lvl>
    <w:lvl w:ilvl="2">
      <w:start w:val="1"/>
      <w:numFmt w:val="decimal"/>
      <w:lvlText w:val="8.%2.%3."/>
      <w:lvlJc w:val="left"/>
      <w:pPr>
        <w:ind w:left="720" w:hanging="720"/>
      </w:pPr>
      <w:rPr>
        <w:rFonts w:ascii="Arial" w:eastAsia="Arial" w:hAnsi="Arial" w:cs="Arial"/>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23E131A7"/>
    <w:multiLevelType w:val="multilevel"/>
    <w:tmpl w:val="233CFEE0"/>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7" w15:restartNumberingAfterBreak="0">
    <w:nsid w:val="2C7252C2"/>
    <w:multiLevelType w:val="multilevel"/>
    <w:tmpl w:val="3E3288EE"/>
    <w:lvl w:ilvl="0">
      <w:start w:val="1"/>
      <w:numFmt w:val="decimal"/>
      <w:lvlText w:val="%1)"/>
      <w:lvlJc w:val="left"/>
      <w:pPr>
        <w:ind w:left="502"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EE94B05"/>
    <w:multiLevelType w:val="multilevel"/>
    <w:tmpl w:val="82B85026"/>
    <w:lvl w:ilvl="0">
      <w:start w:val="10"/>
      <w:numFmt w:val="decimal"/>
      <w:lvlText w:val="%1."/>
      <w:lvlJc w:val="left"/>
      <w:pPr>
        <w:ind w:left="780" w:hanging="780"/>
      </w:pPr>
      <w:rPr>
        <w:vertAlign w:val="baseline"/>
      </w:rPr>
    </w:lvl>
    <w:lvl w:ilvl="1">
      <w:start w:val="1"/>
      <w:numFmt w:val="decimal"/>
      <w:lvlText w:val="9.%2."/>
      <w:lvlJc w:val="left"/>
      <w:pPr>
        <w:ind w:left="780" w:hanging="780"/>
      </w:pPr>
      <w:rPr>
        <w:rFonts w:ascii="Arial" w:eastAsia="Arial" w:hAnsi="Arial" w:cs="Arial"/>
        <w:b/>
        <w:vertAlign w:val="baseline"/>
      </w:rPr>
    </w:lvl>
    <w:lvl w:ilvl="2">
      <w:start w:val="14"/>
      <w:numFmt w:val="decimal"/>
      <w:lvlText w:val="%1.%2.%3."/>
      <w:lvlJc w:val="left"/>
      <w:pPr>
        <w:ind w:left="780" w:hanging="78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32157F6A"/>
    <w:multiLevelType w:val="multilevel"/>
    <w:tmpl w:val="6D4C5EB0"/>
    <w:lvl w:ilvl="0">
      <w:start w:val="11"/>
      <w:numFmt w:val="decimal"/>
      <w:lvlText w:val="%1."/>
      <w:lvlJc w:val="left"/>
      <w:pPr>
        <w:ind w:left="360" w:hanging="360"/>
      </w:pPr>
      <w:rPr>
        <w:rFonts w:hint="default"/>
        <w:vertAlign w:val="baseline"/>
      </w:rPr>
    </w:lvl>
    <w:lvl w:ilvl="1">
      <w:start w:val="1"/>
      <w:numFmt w:val="decimal"/>
      <w:lvlText w:val="%1.%2."/>
      <w:lvlJc w:val="left"/>
      <w:pPr>
        <w:ind w:left="792" w:hanging="432"/>
      </w:pPr>
      <w:rPr>
        <w:rFonts w:ascii="Arial" w:eastAsia="Arial" w:hAnsi="Arial" w:cs="Arial" w:hint="default"/>
        <w:b/>
        <w:vertAlign w:val="baseline"/>
      </w:rPr>
    </w:lvl>
    <w:lvl w:ilvl="2">
      <w:start w:val="1"/>
      <w:numFmt w:val="decimal"/>
      <w:lvlText w:val="%1.%2.%3."/>
      <w:lvlJc w:val="left"/>
      <w:pPr>
        <w:ind w:left="1224" w:hanging="504"/>
      </w:pPr>
      <w:rPr>
        <w:rFonts w:hint="default"/>
        <w:b/>
        <w:vertAlign w:val="baseline"/>
      </w:rPr>
    </w:lvl>
    <w:lvl w:ilvl="3">
      <w:start w:val="1"/>
      <w:numFmt w:val="decimal"/>
      <w:lvlText w:val="%1.%2.%3.%4."/>
      <w:lvlJc w:val="left"/>
      <w:pPr>
        <w:ind w:left="1728" w:hanging="647"/>
      </w:pPr>
      <w:rPr>
        <w:rFonts w:hint="default"/>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10" w15:restartNumberingAfterBreak="0">
    <w:nsid w:val="324F3801"/>
    <w:multiLevelType w:val="multilevel"/>
    <w:tmpl w:val="6E5658AE"/>
    <w:lvl w:ilvl="0">
      <w:start w:val="3"/>
      <w:numFmt w:val="decimal"/>
      <w:lvlText w:val="%1."/>
      <w:lvlJc w:val="left"/>
      <w:pPr>
        <w:ind w:left="540" w:hanging="540"/>
      </w:pPr>
      <w:rPr>
        <w:vertAlign w:val="baseline"/>
      </w:rPr>
    </w:lvl>
    <w:lvl w:ilvl="1">
      <w:start w:val="2"/>
      <w:numFmt w:val="decimal"/>
      <w:lvlText w:val="%1.%2."/>
      <w:lvlJc w:val="left"/>
      <w:pPr>
        <w:ind w:left="720" w:hanging="720"/>
      </w:pPr>
      <w:rPr>
        <w:rFonts w:ascii="Arial" w:eastAsia="Arial" w:hAnsi="Arial" w:cs="Arial"/>
        <w:b/>
        <w:vertAlign w:val="baseline"/>
      </w:rPr>
    </w:lvl>
    <w:lvl w:ilvl="2">
      <w:start w:val="1"/>
      <w:numFmt w:val="decimal"/>
      <w:lvlText w:val="%1.%2.%3."/>
      <w:lvlJc w:val="left"/>
      <w:pPr>
        <w:ind w:left="720" w:hanging="720"/>
      </w:pPr>
      <w:rPr>
        <w:rFonts w:ascii="Arial" w:eastAsia="Arial" w:hAnsi="Arial" w:cs="Arial"/>
        <w:b/>
        <w:vertAlign w:val="baseline"/>
      </w:rPr>
    </w:lvl>
    <w:lvl w:ilvl="3">
      <w:start w:val="1"/>
      <w:numFmt w:val="decimal"/>
      <w:lvlText w:val="%1.%2.%3.%4."/>
      <w:lvlJc w:val="left"/>
      <w:pPr>
        <w:ind w:left="1080" w:hanging="1080"/>
      </w:pPr>
      <w:rPr>
        <w:rFonts w:ascii="Arial" w:hAnsi="Arial" w:cs="Arial" w:hint="default"/>
        <w:b/>
        <w:bCs/>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32D95C0C"/>
    <w:multiLevelType w:val="multilevel"/>
    <w:tmpl w:val="E382B7BC"/>
    <w:lvl w:ilvl="0">
      <w:start w:val="1"/>
      <w:numFmt w:val="decimal"/>
      <w:lvlText w:val="%1)"/>
      <w:lvlJc w:val="left"/>
      <w:pPr>
        <w:ind w:left="108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2E66172"/>
    <w:multiLevelType w:val="multilevel"/>
    <w:tmpl w:val="3138B8C0"/>
    <w:lvl w:ilvl="0">
      <w:start w:val="5"/>
      <w:numFmt w:val="decimal"/>
      <w:lvlText w:val="%1."/>
      <w:lvlJc w:val="left"/>
      <w:pPr>
        <w:ind w:left="360" w:hanging="360"/>
      </w:pPr>
      <w:rPr>
        <w:rFonts w:ascii="Arial" w:eastAsia="Arial" w:hAnsi="Arial" w:cs="Arial"/>
        <w:b/>
        <w:vertAlign w:val="baseline"/>
      </w:rPr>
    </w:lvl>
    <w:lvl w:ilvl="1">
      <w:start w:val="1"/>
      <w:numFmt w:val="decimal"/>
      <w:lvlText w:val="%1.%2."/>
      <w:lvlJc w:val="left"/>
      <w:pPr>
        <w:ind w:left="1429" w:hanging="720"/>
      </w:pPr>
      <w:rPr>
        <w:rFonts w:ascii="Arial" w:eastAsia="Arial" w:hAnsi="Arial" w:cs="Arial"/>
        <w:b/>
        <w:vertAlign w:val="baseline"/>
      </w:rPr>
    </w:lvl>
    <w:lvl w:ilvl="2">
      <w:start w:val="1"/>
      <w:numFmt w:val="decimal"/>
      <w:lvlText w:val="%1.%2.%3."/>
      <w:lvlJc w:val="left"/>
      <w:pPr>
        <w:ind w:left="2138" w:hanging="720"/>
      </w:pPr>
      <w:rPr>
        <w:rFonts w:ascii="Arial" w:eastAsia="Arial" w:hAnsi="Arial" w:cs="Arial"/>
        <w:b/>
        <w:vertAlign w:val="baseline"/>
      </w:rPr>
    </w:lvl>
    <w:lvl w:ilvl="3">
      <w:start w:val="1"/>
      <w:numFmt w:val="decimal"/>
      <w:lvlText w:val="%1.%2.%3.%4."/>
      <w:lvlJc w:val="left"/>
      <w:pPr>
        <w:ind w:left="3207" w:hanging="1080"/>
      </w:pPr>
      <w:rPr>
        <w:rFonts w:ascii="Arial" w:eastAsia="Arial" w:hAnsi="Arial" w:cs="Arial"/>
        <w:b/>
        <w:vertAlign w:val="baseline"/>
      </w:rPr>
    </w:lvl>
    <w:lvl w:ilvl="4">
      <w:start w:val="1"/>
      <w:numFmt w:val="decimal"/>
      <w:lvlText w:val="%1.%2.%3.%4.%5."/>
      <w:lvlJc w:val="left"/>
      <w:pPr>
        <w:ind w:left="3916" w:hanging="1080"/>
      </w:pPr>
      <w:rPr>
        <w:rFonts w:ascii="Arial" w:eastAsia="Arial" w:hAnsi="Arial" w:cs="Arial"/>
        <w:b/>
        <w:vertAlign w:val="baseline"/>
      </w:rPr>
    </w:lvl>
    <w:lvl w:ilvl="5">
      <w:start w:val="1"/>
      <w:numFmt w:val="decimal"/>
      <w:lvlText w:val="%1.%2.%3.%4.%5.%6."/>
      <w:lvlJc w:val="left"/>
      <w:pPr>
        <w:ind w:left="4985" w:hanging="1440"/>
      </w:pPr>
      <w:rPr>
        <w:rFonts w:ascii="Arial" w:eastAsia="Arial" w:hAnsi="Arial" w:cs="Arial"/>
        <w:b/>
        <w:vertAlign w:val="baseline"/>
      </w:rPr>
    </w:lvl>
    <w:lvl w:ilvl="6">
      <w:start w:val="1"/>
      <w:numFmt w:val="decimal"/>
      <w:lvlText w:val="%1.%2.%3.%4.%5.%6.%7."/>
      <w:lvlJc w:val="left"/>
      <w:pPr>
        <w:ind w:left="5694" w:hanging="1440"/>
      </w:pPr>
      <w:rPr>
        <w:rFonts w:ascii="Arial" w:eastAsia="Arial" w:hAnsi="Arial" w:cs="Arial"/>
        <w:b/>
        <w:vertAlign w:val="baseline"/>
      </w:rPr>
    </w:lvl>
    <w:lvl w:ilvl="7">
      <w:start w:val="1"/>
      <w:numFmt w:val="decimal"/>
      <w:lvlText w:val="%1.%2.%3.%4.%5.%6.%7.%8."/>
      <w:lvlJc w:val="left"/>
      <w:pPr>
        <w:ind w:left="6763" w:hanging="1800"/>
      </w:pPr>
      <w:rPr>
        <w:rFonts w:ascii="Arial" w:eastAsia="Arial" w:hAnsi="Arial" w:cs="Arial"/>
        <w:b/>
        <w:vertAlign w:val="baseline"/>
      </w:rPr>
    </w:lvl>
    <w:lvl w:ilvl="8">
      <w:start w:val="1"/>
      <w:numFmt w:val="decimal"/>
      <w:lvlText w:val="%1.%2.%3.%4.%5.%6.%7.%8.%9."/>
      <w:lvlJc w:val="left"/>
      <w:pPr>
        <w:ind w:left="7472" w:hanging="1800"/>
      </w:pPr>
      <w:rPr>
        <w:rFonts w:ascii="Arial" w:eastAsia="Arial" w:hAnsi="Arial" w:cs="Arial"/>
        <w:b/>
        <w:vertAlign w:val="baseline"/>
      </w:rPr>
    </w:lvl>
  </w:abstractNum>
  <w:abstractNum w:abstractNumId="13" w15:restartNumberingAfterBreak="0">
    <w:nsid w:val="34B9574F"/>
    <w:multiLevelType w:val="multilevel"/>
    <w:tmpl w:val="5344BDDE"/>
    <w:lvl w:ilvl="0">
      <w:start w:val="1"/>
      <w:numFmt w:val="lowerLetter"/>
      <w:lvlText w:val="%1)"/>
      <w:lvlJc w:val="left"/>
      <w:pPr>
        <w:ind w:left="1429"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6ED5894"/>
    <w:multiLevelType w:val="multilevel"/>
    <w:tmpl w:val="E280FAD8"/>
    <w:lvl w:ilvl="0">
      <w:start w:val="1"/>
      <w:numFmt w:val="decimal"/>
      <w:lvlText w:val="%1."/>
      <w:lvlJc w:val="left"/>
      <w:pPr>
        <w:ind w:left="360" w:hanging="360"/>
      </w:pPr>
      <w:rPr>
        <w:vertAlign w:val="baseline"/>
      </w:rPr>
    </w:lvl>
    <w:lvl w:ilvl="1">
      <w:start w:val="1"/>
      <w:numFmt w:val="decimal"/>
      <w:lvlText w:val="%1.%2."/>
      <w:lvlJc w:val="left"/>
      <w:pPr>
        <w:ind w:left="792" w:hanging="432"/>
      </w:pPr>
      <w:rPr>
        <w:rFonts w:ascii="Arial" w:eastAsia="Arial" w:hAnsi="Arial" w:cs="Arial"/>
        <w:b/>
        <w:vertAlign w:val="baseline"/>
      </w:rPr>
    </w:lvl>
    <w:lvl w:ilvl="2">
      <w:start w:val="1"/>
      <w:numFmt w:val="decimal"/>
      <w:lvlText w:val="%1.%2.%3."/>
      <w:lvlJc w:val="left"/>
      <w:pPr>
        <w:ind w:left="1224" w:hanging="504"/>
      </w:pPr>
      <w:rPr>
        <w:rFonts w:ascii="Arial" w:eastAsia="Arial" w:hAnsi="Arial" w:cs="Arial"/>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382054B9"/>
    <w:multiLevelType w:val="multilevel"/>
    <w:tmpl w:val="1428C726"/>
    <w:lvl w:ilvl="0">
      <w:start w:val="13"/>
      <w:numFmt w:val="decimal"/>
      <w:lvlText w:val="%1."/>
      <w:lvlJc w:val="left"/>
      <w:pPr>
        <w:ind w:left="600" w:hanging="600"/>
      </w:pPr>
      <w:rPr>
        <w:vertAlign w:val="baseline"/>
      </w:rPr>
    </w:lvl>
    <w:lvl w:ilvl="1">
      <w:start w:val="1"/>
      <w:numFmt w:val="decimal"/>
      <w:lvlText w:val="%1.%2."/>
      <w:lvlJc w:val="left"/>
      <w:pPr>
        <w:ind w:left="1310" w:hanging="600"/>
      </w:pPr>
      <w:rPr>
        <w:rFonts w:ascii="Arial" w:eastAsia="Arial" w:hAnsi="Arial" w:cs="Arial"/>
        <w:b/>
        <w:vertAlign w:val="baseline"/>
      </w:rPr>
    </w:lvl>
    <w:lvl w:ilvl="2">
      <w:start w:val="1"/>
      <w:numFmt w:val="decimal"/>
      <w:lvlText w:val="%1.%2.%3."/>
      <w:lvlJc w:val="left"/>
      <w:pPr>
        <w:ind w:left="720" w:hanging="720"/>
      </w:pPr>
      <w:rPr>
        <w:rFonts w:ascii="Arial" w:eastAsia="Arial" w:hAnsi="Arial" w:cs="Arial"/>
        <w:b/>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6" w15:restartNumberingAfterBreak="0">
    <w:nsid w:val="39EC4E28"/>
    <w:multiLevelType w:val="multilevel"/>
    <w:tmpl w:val="18C6D314"/>
    <w:lvl w:ilvl="0">
      <w:start w:val="12"/>
      <w:numFmt w:val="bullet"/>
      <w:lvlText w:val="-"/>
      <w:lvlJc w:val="left"/>
      <w:pPr>
        <w:ind w:left="900" w:hanging="360"/>
      </w:pPr>
      <w:rPr>
        <w:rFonts w:ascii="Antiqua" w:eastAsia="Antiqua" w:hAnsi="Antiqua" w:cs="Antiqua"/>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C276166"/>
    <w:multiLevelType w:val="multilevel"/>
    <w:tmpl w:val="A4F6EEFE"/>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D116B6C"/>
    <w:multiLevelType w:val="multilevel"/>
    <w:tmpl w:val="AE2434CC"/>
    <w:lvl w:ilvl="0">
      <w:start w:val="1"/>
      <w:numFmt w:val="decimal"/>
      <w:lvlText w:val="%1."/>
      <w:lvlJc w:val="left"/>
      <w:pPr>
        <w:ind w:left="360" w:hanging="360"/>
      </w:pPr>
      <w:rPr>
        <w:vertAlign w:val="baseline"/>
      </w:rPr>
    </w:lvl>
    <w:lvl w:ilvl="1">
      <w:start w:val="1"/>
      <w:numFmt w:val="decimal"/>
      <w:lvlText w:val="%1.%2."/>
      <w:lvlJc w:val="left"/>
      <w:pPr>
        <w:ind w:left="360" w:hanging="360"/>
      </w:pPr>
      <w:rPr>
        <w:rFonts w:ascii="Arial" w:eastAsia="Arial" w:hAnsi="Arial" w:cs="Arial"/>
        <w:b/>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9" w15:restartNumberingAfterBreak="0">
    <w:nsid w:val="3E31180B"/>
    <w:multiLevelType w:val="multilevel"/>
    <w:tmpl w:val="11D2F46E"/>
    <w:lvl w:ilvl="0">
      <w:start w:val="12"/>
      <w:numFmt w:val="decimal"/>
      <w:lvlText w:val="%1."/>
      <w:lvlJc w:val="left"/>
      <w:pPr>
        <w:ind w:left="480" w:hanging="480"/>
      </w:pPr>
      <w:rPr>
        <w:vertAlign w:val="baseline"/>
      </w:rPr>
    </w:lvl>
    <w:lvl w:ilvl="1">
      <w:start w:val="1"/>
      <w:numFmt w:val="decimal"/>
      <w:lvlText w:val="%1.%2."/>
      <w:lvlJc w:val="left"/>
      <w:pPr>
        <w:ind w:left="1512" w:hanging="720"/>
      </w:pPr>
      <w:rPr>
        <w:b/>
        <w:vertAlign w:val="baseline"/>
      </w:rPr>
    </w:lvl>
    <w:lvl w:ilvl="2">
      <w:start w:val="1"/>
      <w:numFmt w:val="decimal"/>
      <w:lvlText w:val="%1.%2.%3."/>
      <w:lvlJc w:val="left"/>
      <w:pPr>
        <w:ind w:left="2304" w:hanging="720"/>
      </w:pPr>
      <w:rPr>
        <w:b/>
        <w:vertAlign w:val="baseline"/>
      </w:rPr>
    </w:lvl>
    <w:lvl w:ilvl="3">
      <w:start w:val="1"/>
      <w:numFmt w:val="decimal"/>
      <w:lvlText w:val="%1.%2.%3.%4."/>
      <w:lvlJc w:val="left"/>
      <w:pPr>
        <w:ind w:left="3456" w:hanging="1080"/>
      </w:pPr>
      <w:rPr>
        <w:vertAlign w:val="baseline"/>
      </w:rPr>
    </w:lvl>
    <w:lvl w:ilvl="4">
      <w:start w:val="1"/>
      <w:numFmt w:val="decimal"/>
      <w:lvlText w:val="%1.%2.%3.%4.%5."/>
      <w:lvlJc w:val="left"/>
      <w:pPr>
        <w:ind w:left="4248" w:hanging="1080"/>
      </w:pPr>
      <w:rPr>
        <w:vertAlign w:val="baseline"/>
      </w:rPr>
    </w:lvl>
    <w:lvl w:ilvl="5">
      <w:start w:val="1"/>
      <w:numFmt w:val="decimal"/>
      <w:lvlText w:val="%1.%2.%3.%4.%5.%6."/>
      <w:lvlJc w:val="left"/>
      <w:pPr>
        <w:ind w:left="5400" w:hanging="1440"/>
      </w:pPr>
      <w:rPr>
        <w:vertAlign w:val="baseline"/>
      </w:rPr>
    </w:lvl>
    <w:lvl w:ilvl="6">
      <w:start w:val="1"/>
      <w:numFmt w:val="decimal"/>
      <w:lvlText w:val="%1.%2.%3.%4.%5.%6.%7."/>
      <w:lvlJc w:val="left"/>
      <w:pPr>
        <w:ind w:left="6192" w:hanging="1440"/>
      </w:pPr>
      <w:rPr>
        <w:vertAlign w:val="baseline"/>
      </w:rPr>
    </w:lvl>
    <w:lvl w:ilvl="7">
      <w:start w:val="1"/>
      <w:numFmt w:val="decimal"/>
      <w:lvlText w:val="%1.%2.%3.%4.%5.%6.%7.%8."/>
      <w:lvlJc w:val="left"/>
      <w:pPr>
        <w:ind w:left="7344" w:hanging="1800"/>
      </w:pPr>
      <w:rPr>
        <w:vertAlign w:val="baseline"/>
      </w:rPr>
    </w:lvl>
    <w:lvl w:ilvl="8">
      <w:start w:val="1"/>
      <w:numFmt w:val="decimal"/>
      <w:lvlText w:val="%1.%2.%3.%4.%5.%6.%7.%8.%9."/>
      <w:lvlJc w:val="left"/>
      <w:pPr>
        <w:ind w:left="8136" w:hanging="1800"/>
      </w:pPr>
      <w:rPr>
        <w:vertAlign w:val="baseline"/>
      </w:rPr>
    </w:lvl>
  </w:abstractNum>
  <w:abstractNum w:abstractNumId="20" w15:restartNumberingAfterBreak="0">
    <w:nsid w:val="40582339"/>
    <w:multiLevelType w:val="multilevel"/>
    <w:tmpl w:val="12B03A1C"/>
    <w:lvl w:ilvl="0">
      <w:start w:val="1"/>
      <w:numFmt w:val="decimal"/>
      <w:lvlText w:val="%1."/>
      <w:lvlJc w:val="left"/>
      <w:pPr>
        <w:ind w:left="9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2671964"/>
    <w:multiLevelType w:val="multilevel"/>
    <w:tmpl w:val="684C97F8"/>
    <w:lvl w:ilvl="0">
      <w:start w:val="1"/>
      <w:numFmt w:val="decimal"/>
      <w:lvlText w:val="%1."/>
      <w:lvlJc w:val="left"/>
      <w:pPr>
        <w:ind w:left="927" w:hanging="360"/>
      </w:pPr>
      <w:rPr>
        <w:rFonts w:ascii="Arial" w:eastAsia="Arial" w:hAnsi="Arial" w:cs="Arial"/>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49C567C"/>
    <w:multiLevelType w:val="multilevel"/>
    <w:tmpl w:val="307A47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rFonts w:ascii="Arial" w:eastAsia="Arial" w:hAnsi="Arial" w:cs="Arial"/>
        <w:b/>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6737CA7"/>
    <w:multiLevelType w:val="multilevel"/>
    <w:tmpl w:val="40E06020"/>
    <w:lvl w:ilvl="0">
      <w:start w:val="6"/>
      <w:numFmt w:val="decimal"/>
      <w:lvlText w:val="%1."/>
      <w:lvlJc w:val="left"/>
      <w:pPr>
        <w:ind w:left="360" w:hanging="360"/>
      </w:pPr>
      <w:rPr>
        <w:rFonts w:ascii="Arial" w:eastAsia="Arial" w:hAnsi="Arial" w:cs="Arial" w:hint="default"/>
        <w:b/>
        <w:color w:val="FFFFFF" w:themeColor="background1"/>
        <w:vertAlign w:val="baseline"/>
      </w:rPr>
    </w:lvl>
    <w:lvl w:ilvl="1">
      <w:start w:val="1"/>
      <w:numFmt w:val="decimal"/>
      <w:lvlText w:val="%1.%2."/>
      <w:lvlJc w:val="left"/>
      <w:pPr>
        <w:ind w:left="1495" w:hanging="360"/>
      </w:pPr>
      <w:rPr>
        <w:rFonts w:ascii="Arial" w:eastAsia="Arial" w:hAnsi="Arial" w:cs="Arial" w:hint="default"/>
        <w:b/>
        <w:vertAlign w:val="baseline"/>
      </w:rPr>
    </w:lvl>
    <w:lvl w:ilvl="2">
      <w:start w:val="1"/>
      <w:numFmt w:val="decimal"/>
      <w:lvlText w:val="%1.%2.%3."/>
      <w:lvlJc w:val="left"/>
      <w:pPr>
        <w:ind w:left="720" w:hanging="720"/>
      </w:pPr>
      <w:rPr>
        <w:rFonts w:ascii="Arial" w:eastAsia="Arial" w:hAnsi="Arial" w:cs="Arial" w:hint="default"/>
        <w:b/>
        <w:vertAlign w:val="baseline"/>
      </w:rPr>
    </w:lvl>
    <w:lvl w:ilvl="3">
      <w:start w:val="1"/>
      <w:numFmt w:val="decimal"/>
      <w:lvlText w:val="%1.%2.%3.%4."/>
      <w:lvlJc w:val="left"/>
      <w:pPr>
        <w:ind w:left="720" w:hanging="720"/>
      </w:pPr>
      <w:rPr>
        <w:rFonts w:ascii="Arial" w:eastAsia="Arial" w:hAnsi="Arial" w:cs="Arial" w:hint="default"/>
        <w:b/>
        <w:vertAlign w:val="baseline"/>
      </w:rPr>
    </w:lvl>
    <w:lvl w:ilvl="4">
      <w:start w:val="1"/>
      <w:numFmt w:val="decimal"/>
      <w:lvlText w:val="%1.%2.%3.%4.%5."/>
      <w:lvlJc w:val="left"/>
      <w:pPr>
        <w:ind w:left="1080" w:hanging="1080"/>
      </w:pPr>
      <w:rPr>
        <w:rFonts w:ascii="Arial" w:eastAsia="Arial" w:hAnsi="Arial" w:cs="Arial" w:hint="default"/>
        <w:b/>
        <w:vertAlign w:val="baseline"/>
      </w:rPr>
    </w:lvl>
    <w:lvl w:ilvl="5">
      <w:start w:val="1"/>
      <w:numFmt w:val="decimal"/>
      <w:lvlText w:val="%1.%2.%3.%4.%5.%6."/>
      <w:lvlJc w:val="left"/>
      <w:pPr>
        <w:ind w:left="1080" w:hanging="1080"/>
      </w:pPr>
      <w:rPr>
        <w:rFonts w:ascii="Arial" w:eastAsia="Arial" w:hAnsi="Arial" w:cs="Arial" w:hint="default"/>
        <w:b/>
        <w:vertAlign w:val="baseline"/>
      </w:rPr>
    </w:lvl>
    <w:lvl w:ilvl="6">
      <w:start w:val="1"/>
      <w:numFmt w:val="decimal"/>
      <w:lvlText w:val="%1.%2.%3.%4.%5.%6.%7."/>
      <w:lvlJc w:val="left"/>
      <w:pPr>
        <w:ind w:left="1440" w:hanging="1440"/>
      </w:pPr>
      <w:rPr>
        <w:rFonts w:ascii="Arial" w:eastAsia="Arial" w:hAnsi="Arial" w:cs="Arial" w:hint="default"/>
        <w:b/>
        <w:vertAlign w:val="baseline"/>
      </w:rPr>
    </w:lvl>
    <w:lvl w:ilvl="7">
      <w:start w:val="1"/>
      <w:numFmt w:val="decimal"/>
      <w:lvlText w:val="%1.%2.%3.%4.%5.%6.%7.%8."/>
      <w:lvlJc w:val="left"/>
      <w:pPr>
        <w:ind w:left="1440" w:hanging="1440"/>
      </w:pPr>
      <w:rPr>
        <w:rFonts w:ascii="Arial" w:eastAsia="Arial" w:hAnsi="Arial" w:cs="Arial" w:hint="default"/>
        <w:b/>
        <w:vertAlign w:val="baseline"/>
      </w:rPr>
    </w:lvl>
    <w:lvl w:ilvl="8">
      <w:start w:val="1"/>
      <w:numFmt w:val="decimal"/>
      <w:lvlText w:val="%1.%2.%3.%4.%5.%6.%7.%8.%9."/>
      <w:lvlJc w:val="left"/>
      <w:pPr>
        <w:ind w:left="1800" w:hanging="1800"/>
      </w:pPr>
      <w:rPr>
        <w:rFonts w:ascii="Arial" w:eastAsia="Arial" w:hAnsi="Arial" w:cs="Arial" w:hint="default"/>
        <w:b/>
        <w:vertAlign w:val="baseline"/>
      </w:rPr>
    </w:lvl>
  </w:abstractNum>
  <w:abstractNum w:abstractNumId="24" w15:restartNumberingAfterBreak="0">
    <w:nsid w:val="494511B7"/>
    <w:multiLevelType w:val="multilevel"/>
    <w:tmpl w:val="6AD4CCD0"/>
    <w:lvl w:ilvl="0">
      <w:start w:val="5"/>
      <w:numFmt w:val="decimal"/>
      <w:lvlText w:val="%1."/>
      <w:lvlJc w:val="left"/>
      <w:pPr>
        <w:ind w:left="360" w:hanging="360"/>
      </w:pPr>
      <w:rPr>
        <w:vertAlign w:val="baseline"/>
      </w:rPr>
    </w:lvl>
    <w:lvl w:ilvl="1">
      <w:start w:val="1"/>
      <w:numFmt w:val="decimal"/>
      <w:lvlText w:val="%1.%2."/>
      <w:lvlJc w:val="left"/>
      <w:pPr>
        <w:ind w:left="1429" w:hanging="720"/>
      </w:pPr>
      <w:rPr>
        <w:b/>
        <w:bCs/>
        <w:vertAlign w:val="baseline"/>
      </w:rPr>
    </w:lvl>
    <w:lvl w:ilvl="2">
      <w:start w:val="1"/>
      <w:numFmt w:val="decimal"/>
      <w:lvlText w:val="%1.%2.%3."/>
      <w:lvlJc w:val="left"/>
      <w:pPr>
        <w:ind w:left="2138" w:hanging="720"/>
      </w:pPr>
      <w:rPr>
        <w:rFonts w:ascii="Arial" w:eastAsia="Arial" w:hAnsi="Arial" w:cs="Arial"/>
        <w:b/>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472" w:hanging="1800"/>
      </w:pPr>
      <w:rPr>
        <w:vertAlign w:val="baseline"/>
      </w:rPr>
    </w:lvl>
  </w:abstractNum>
  <w:abstractNum w:abstractNumId="25" w15:restartNumberingAfterBreak="0">
    <w:nsid w:val="4D947C90"/>
    <w:multiLevelType w:val="multilevel"/>
    <w:tmpl w:val="D26E7374"/>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16836D1"/>
    <w:multiLevelType w:val="multilevel"/>
    <w:tmpl w:val="4E94066E"/>
    <w:lvl w:ilvl="0">
      <w:start w:val="11"/>
      <w:numFmt w:val="decimal"/>
      <w:lvlText w:val="%1."/>
      <w:lvlJc w:val="left"/>
      <w:pPr>
        <w:ind w:left="480" w:hanging="480"/>
      </w:pPr>
      <w:rPr>
        <w:vertAlign w:val="baseline"/>
      </w:rPr>
    </w:lvl>
    <w:lvl w:ilvl="1">
      <w:start w:val="1"/>
      <w:numFmt w:val="decimal"/>
      <w:lvlText w:val="10.%2."/>
      <w:lvlJc w:val="left"/>
      <w:pPr>
        <w:ind w:left="1500" w:hanging="720"/>
      </w:pPr>
      <w:rPr>
        <w:vertAlign w:val="baseline"/>
      </w:rPr>
    </w:lvl>
    <w:lvl w:ilvl="2">
      <w:start w:val="1"/>
      <w:numFmt w:val="decimal"/>
      <w:lvlText w:val="%1.%2.%3."/>
      <w:lvlJc w:val="left"/>
      <w:pPr>
        <w:ind w:left="2280" w:hanging="720"/>
      </w:pPr>
      <w:rPr>
        <w:vertAlign w:val="baseline"/>
      </w:rPr>
    </w:lvl>
    <w:lvl w:ilvl="3">
      <w:start w:val="1"/>
      <w:numFmt w:val="decimal"/>
      <w:lvlText w:val="%1.%2.%3.%4."/>
      <w:lvlJc w:val="left"/>
      <w:pPr>
        <w:ind w:left="3420" w:hanging="1080"/>
      </w:pPr>
      <w:rPr>
        <w:vertAlign w:val="baseline"/>
      </w:rPr>
    </w:lvl>
    <w:lvl w:ilvl="4">
      <w:start w:val="1"/>
      <w:numFmt w:val="decimal"/>
      <w:lvlText w:val="%1.%2.%3.%4.%5."/>
      <w:lvlJc w:val="left"/>
      <w:pPr>
        <w:ind w:left="4200" w:hanging="1080"/>
      </w:pPr>
      <w:rPr>
        <w:vertAlign w:val="baseline"/>
      </w:rPr>
    </w:lvl>
    <w:lvl w:ilvl="5">
      <w:start w:val="1"/>
      <w:numFmt w:val="decimal"/>
      <w:lvlText w:val="%1.%2.%3.%4.%5.%6."/>
      <w:lvlJc w:val="left"/>
      <w:pPr>
        <w:ind w:left="5340" w:hanging="1440"/>
      </w:pPr>
      <w:rPr>
        <w:vertAlign w:val="baseline"/>
      </w:rPr>
    </w:lvl>
    <w:lvl w:ilvl="6">
      <w:start w:val="1"/>
      <w:numFmt w:val="decimal"/>
      <w:lvlText w:val="%1.%2.%3.%4.%5.%6.%7."/>
      <w:lvlJc w:val="left"/>
      <w:pPr>
        <w:ind w:left="6120" w:hanging="1440"/>
      </w:pPr>
      <w:rPr>
        <w:vertAlign w:val="baseline"/>
      </w:rPr>
    </w:lvl>
    <w:lvl w:ilvl="7">
      <w:start w:val="1"/>
      <w:numFmt w:val="decimal"/>
      <w:lvlText w:val="%1.%2.%3.%4.%5.%6.%7.%8."/>
      <w:lvlJc w:val="left"/>
      <w:pPr>
        <w:ind w:left="7260" w:hanging="1800"/>
      </w:pPr>
      <w:rPr>
        <w:vertAlign w:val="baseline"/>
      </w:rPr>
    </w:lvl>
    <w:lvl w:ilvl="8">
      <w:start w:val="1"/>
      <w:numFmt w:val="decimal"/>
      <w:lvlText w:val="%1.%2.%3.%4.%5.%6.%7.%8.%9."/>
      <w:lvlJc w:val="left"/>
      <w:pPr>
        <w:ind w:left="8040" w:hanging="1800"/>
      </w:pPr>
      <w:rPr>
        <w:vertAlign w:val="baseline"/>
      </w:rPr>
    </w:lvl>
  </w:abstractNum>
  <w:abstractNum w:abstractNumId="27" w15:restartNumberingAfterBreak="0">
    <w:nsid w:val="520B4302"/>
    <w:multiLevelType w:val="multilevel"/>
    <w:tmpl w:val="BD1A16F8"/>
    <w:lvl w:ilvl="0">
      <w:start w:val="1"/>
      <w:numFmt w:val="lowerLetter"/>
      <w:lvlText w:val="%1)"/>
      <w:lvlJc w:val="left"/>
      <w:pPr>
        <w:ind w:left="425" w:firstLine="283"/>
      </w:pPr>
      <w:rPr>
        <w:rFonts w:ascii="Arial" w:eastAsia="Arial" w:hAnsi="Arial" w:cs="Arial"/>
        <w:sz w:val="22"/>
        <w:szCs w:val="22"/>
        <w:vertAlign w:val="baseline"/>
      </w:rPr>
    </w:lvl>
    <w:lvl w:ilvl="1">
      <w:start w:val="1"/>
      <w:numFmt w:val="lowerLetter"/>
      <w:lvlText w:val="%2)"/>
      <w:lvlJc w:val="left"/>
      <w:pPr>
        <w:ind w:left="1428" w:hanging="360"/>
      </w:pPr>
      <w:rPr>
        <w:vertAlign w:val="baseline"/>
      </w:rPr>
    </w:lvl>
    <w:lvl w:ilvl="2">
      <w:start w:val="1"/>
      <w:numFmt w:val="lowerRoman"/>
      <w:lvlText w:val="%3)"/>
      <w:lvlJc w:val="left"/>
      <w:pPr>
        <w:ind w:left="1788" w:hanging="360"/>
      </w:pPr>
      <w:rPr>
        <w:vertAlign w:val="baseline"/>
      </w:rPr>
    </w:lvl>
    <w:lvl w:ilvl="3">
      <w:start w:val="1"/>
      <w:numFmt w:val="decimal"/>
      <w:lvlText w:val="(%4)"/>
      <w:lvlJc w:val="left"/>
      <w:pPr>
        <w:ind w:left="2148" w:hanging="360"/>
      </w:pPr>
      <w:rPr>
        <w:vertAlign w:val="baseline"/>
      </w:rPr>
    </w:lvl>
    <w:lvl w:ilvl="4">
      <w:start w:val="1"/>
      <w:numFmt w:val="lowerLetter"/>
      <w:lvlText w:val="(%5)"/>
      <w:lvlJc w:val="left"/>
      <w:pPr>
        <w:ind w:left="2508" w:hanging="360"/>
      </w:pPr>
      <w:rPr>
        <w:vertAlign w:val="baseline"/>
      </w:rPr>
    </w:lvl>
    <w:lvl w:ilvl="5">
      <w:start w:val="1"/>
      <w:numFmt w:val="lowerRoman"/>
      <w:lvlText w:val="(%6)"/>
      <w:lvlJc w:val="left"/>
      <w:pPr>
        <w:ind w:left="2868" w:hanging="360"/>
      </w:pPr>
      <w:rPr>
        <w:vertAlign w:val="baseline"/>
      </w:rPr>
    </w:lvl>
    <w:lvl w:ilvl="6">
      <w:start w:val="1"/>
      <w:numFmt w:val="decimal"/>
      <w:lvlText w:val="%7."/>
      <w:lvlJc w:val="left"/>
      <w:pPr>
        <w:ind w:left="3228" w:hanging="360"/>
      </w:pPr>
      <w:rPr>
        <w:vertAlign w:val="baseline"/>
      </w:rPr>
    </w:lvl>
    <w:lvl w:ilvl="7">
      <w:start w:val="1"/>
      <w:numFmt w:val="lowerLetter"/>
      <w:lvlText w:val="%8."/>
      <w:lvlJc w:val="left"/>
      <w:pPr>
        <w:ind w:left="3588" w:hanging="360"/>
      </w:pPr>
      <w:rPr>
        <w:vertAlign w:val="baseline"/>
      </w:rPr>
    </w:lvl>
    <w:lvl w:ilvl="8">
      <w:start w:val="1"/>
      <w:numFmt w:val="lowerRoman"/>
      <w:lvlText w:val="%9."/>
      <w:lvlJc w:val="left"/>
      <w:pPr>
        <w:ind w:left="3948" w:hanging="360"/>
      </w:pPr>
      <w:rPr>
        <w:vertAlign w:val="baseline"/>
      </w:rPr>
    </w:lvl>
  </w:abstractNum>
  <w:abstractNum w:abstractNumId="28" w15:restartNumberingAfterBreak="0">
    <w:nsid w:val="525A0B06"/>
    <w:multiLevelType w:val="multilevel"/>
    <w:tmpl w:val="0B087DAE"/>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5380BE1"/>
    <w:multiLevelType w:val="multilevel"/>
    <w:tmpl w:val="CCC2B87E"/>
    <w:lvl w:ilvl="0">
      <w:start w:val="1"/>
      <w:numFmt w:val="decimal"/>
      <w:lvlText w:val="%1."/>
      <w:lvlJc w:val="left"/>
      <w:pPr>
        <w:ind w:left="502"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A2F7B3D"/>
    <w:multiLevelType w:val="multilevel"/>
    <w:tmpl w:val="354E58A6"/>
    <w:lvl w:ilvl="0">
      <w:start w:val="1"/>
      <w:numFmt w:val="decimal"/>
      <w:lvlText w:val="%1)"/>
      <w:lvlJc w:val="left"/>
      <w:pPr>
        <w:ind w:left="502"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6CD91DD1"/>
    <w:multiLevelType w:val="multilevel"/>
    <w:tmpl w:val="18E08B34"/>
    <w:lvl w:ilvl="0">
      <w:start w:val="11"/>
      <w:numFmt w:val="decimal"/>
      <w:lvlText w:val="%1."/>
      <w:lvlJc w:val="left"/>
      <w:pPr>
        <w:ind w:left="480" w:hanging="480"/>
      </w:pPr>
      <w:rPr>
        <w:vertAlign w:val="baseline"/>
      </w:rPr>
    </w:lvl>
    <w:lvl w:ilvl="1">
      <w:start w:val="1"/>
      <w:numFmt w:val="decimal"/>
      <w:lvlText w:val="10.%2."/>
      <w:lvlJc w:val="left"/>
      <w:pPr>
        <w:ind w:left="1500" w:hanging="720"/>
      </w:pPr>
      <w:rPr>
        <w:rFonts w:ascii="Arial" w:eastAsia="Arial" w:hAnsi="Arial" w:cs="Arial"/>
        <w:b/>
        <w:vertAlign w:val="baseline"/>
      </w:rPr>
    </w:lvl>
    <w:lvl w:ilvl="2">
      <w:start w:val="1"/>
      <w:numFmt w:val="decimal"/>
      <w:lvlText w:val="%1.%2.%3."/>
      <w:lvlJc w:val="left"/>
      <w:pPr>
        <w:ind w:left="2280" w:hanging="720"/>
      </w:pPr>
      <w:rPr>
        <w:vertAlign w:val="baseline"/>
      </w:rPr>
    </w:lvl>
    <w:lvl w:ilvl="3">
      <w:start w:val="1"/>
      <w:numFmt w:val="decimal"/>
      <w:lvlText w:val="%1.%2.%3.%4."/>
      <w:lvlJc w:val="left"/>
      <w:pPr>
        <w:ind w:left="3420" w:hanging="1080"/>
      </w:pPr>
      <w:rPr>
        <w:vertAlign w:val="baseline"/>
      </w:rPr>
    </w:lvl>
    <w:lvl w:ilvl="4">
      <w:start w:val="1"/>
      <w:numFmt w:val="decimal"/>
      <w:lvlText w:val="%1.%2.%3.%4.%5."/>
      <w:lvlJc w:val="left"/>
      <w:pPr>
        <w:ind w:left="4200" w:hanging="1080"/>
      </w:pPr>
      <w:rPr>
        <w:vertAlign w:val="baseline"/>
      </w:rPr>
    </w:lvl>
    <w:lvl w:ilvl="5">
      <w:start w:val="1"/>
      <w:numFmt w:val="decimal"/>
      <w:lvlText w:val="%1.%2.%3.%4.%5.%6."/>
      <w:lvlJc w:val="left"/>
      <w:pPr>
        <w:ind w:left="5340" w:hanging="1440"/>
      </w:pPr>
      <w:rPr>
        <w:vertAlign w:val="baseline"/>
      </w:rPr>
    </w:lvl>
    <w:lvl w:ilvl="6">
      <w:start w:val="1"/>
      <w:numFmt w:val="decimal"/>
      <w:lvlText w:val="%1.%2.%3.%4.%5.%6.%7."/>
      <w:lvlJc w:val="left"/>
      <w:pPr>
        <w:ind w:left="6120" w:hanging="1440"/>
      </w:pPr>
      <w:rPr>
        <w:vertAlign w:val="baseline"/>
      </w:rPr>
    </w:lvl>
    <w:lvl w:ilvl="7">
      <w:start w:val="1"/>
      <w:numFmt w:val="decimal"/>
      <w:lvlText w:val="%1.%2.%3.%4.%5.%6.%7.%8."/>
      <w:lvlJc w:val="left"/>
      <w:pPr>
        <w:ind w:left="7260" w:hanging="1800"/>
      </w:pPr>
      <w:rPr>
        <w:vertAlign w:val="baseline"/>
      </w:rPr>
    </w:lvl>
    <w:lvl w:ilvl="8">
      <w:start w:val="1"/>
      <w:numFmt w:val="decimal"/>
      <w:lvlText w:val="%1.%2.%3.%4.%5.%6.%7.%8.%9."/>
      <w:lvlJc w:val="left"/>
      <w:pPr>
        <w:ind w:left="8040" w:hanging="1800"/>
      </w:pPr>
      <w:rPr>
        <w:vertAlign w:val="baseline"/>
      </w:rPr>
    </w:lvl>
  </w:abstractNum>
  <w:abstractNum w:abstractNumId="32" w15:restartNumberingAfterBreak="0">
    <w:nsid w:val="766A1414"/>
    <w:multiLevelType w:val="multilevel"/>
    <w:tmpl w:val="C9EC0350"/>
    <w:lvl w:ilvl="0">
      <w:start w:val="12"/>
      <w:numFmt w:val="bullet"/>
      <w:lvlText w:val="-"/>
      <w:lvlJc w:val="left"/>
      <w:pPr>
        <w:ind w:left="720" w:hanging="360"/>
      </w:pPr>
      <w:rPr>
        <w:rFonts w:ascii="Antiqua" w:eastAsia="Antiqua" w:hAnsi="Antiqua" w:cs="Antiqua"/>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85D510D"/>
    <w:multiLevelType w:val="multilevel"/>
    <w:tmpl w:val="2F1A3D5C"/>
    <w:lvl w:ilvl="0">
      <w:numFmt w:val="bullet"/>
      <w:lvlText w:val="-"/>
      <w:lvlJc w:val="left"/>
      <w:pPr>
        <w:ind w:left="720" w:hanging="360"/>
      </w:pPr>
      <w:rPr>
        <w:rFonts w:ascii="UkrainianBaltica" w:eastAsia="UkrainianBaltica" w:hAnsi="UkrainianBaltica" w:cs="UkrainianBaltica"/>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E7A6A0E"/>
    <w:multiLevelType w:val="multilevel"/>
    <w:tmpl w:val="E9AC2104"/>
    <w:lvl w:ilvl="0">
      <w:start w:val="12"/>
      <w:numFmt w:val="bullet"/>
      <w:lvlText w:val="-"/>
      <w:lvlJc w:val="left"/>
      <w:pPr>
        <w:ind w:left="900" w:hanging="360"/>
      </w:pPr>
      <w:rPr>
        <w:rFonts w:ascii="Antiqua" w:eastAsia="Antiqua" w:hAnsi="Antiqua" w:cs="Antiqua"/>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7EAD06C4"/>
    <w:multiLevelType w:val="multilevel"/>
    <w:tmpl w:val="81F886E4"/>
    <w:lvl w:ilvl="0">
      <w:start w:val="1"/>
      <w:numFmt w:val="decimal"/>
      <w:lvlText w:val="%1)"/>
      <w:lvlJc w:val="left"/>
      <w:pPr>
        <w:ind w:left="502"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7EBC47C0"/>
    <w:multiLevelType w:val="multilevel"/>
    <w:tmpl w:val="CC9652E8"/>
    <w:lvl w:ilvl="0">
      <w:start w:val="1"/>
      <w:numFmt w:val="decimal"/>
      <w:lvlText w:val="%1."/>
      <w:lvlJc w:val="left"/>
      <w:pPr>
        <w:ind w:left="360" w:hanging="360"/>
      </w:pPr>
      <w:rPr>
        <w:rFonts w:ascii="Arial" w:eastAsia="Arial" w:hAnsi="Arial" w:cs="Arial"/>
        <w:b/>
        <w:sz w:val="22"/>
        <w:szCs w:val="22"/>
        <w:vertAlign w:val="baseline"/>
      </w:rPr>
    </w:lvl>
    <w:lvl w:ilvl="1">
      <w:start w:val="1"/>
      <w:numFmt w:val="decimal"/>
      <w:lvlText w:val="%1.%2."/>
      <w:lvlJc w:val="left"/>
      <w:pPr>
        <w:ind w:left="360" w:hanging="360"/>
      </w:pPr>
      <w:rPr>
        <w:rFonts w:ascii="Arial" w:eastAsia="Arial" w:hAnsi="Arial" w:cs="Arial"/>
        <w:b/>
        <w:sz w:val="22"/>
        <w:szCs w:val="22"/>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num w:numId="1">
    <w:abstractNumId w:val="6"/>
  </w:num>
  <w:num w:numId="2">
    <w:abstractNumId w:val="13"/>
  </w:num>
  <w:num w:numId="3">
    <w:abstractNumId w:val="19"/>
  </w:num>
  <w:num w:numId="4">
    <w:abstractNumId w:val="15"/>
  </w:num>
  <w:num w:numId="5">
    <w:abstractNumId w:val="16"/>
  </w:num>
  <w:num w:numId="6">
    <w:abstractNumId w:val="20"/>
  </w:num>
  <w:num w:numId="7">
    <w:abstractNumId w:val="12"/>
  </w:num>
  <w:num w:numId="8">
    <w:abstractNumId w:val="32"/>
  </w:num>
  <w:num w:numId="9">
    <w:abstractNumId w:val="29"/>
  </w:num>
  <w:num w:numId="10">
    <w:abstractNumId w:val="9"/>
  </w:num>
  <w:num w:numId="11">
    <w:abstractNumId w:val="22"/>
  </w:num>
  <w:num w:numId="12">
    <w:abstractNumId w:val="27"/>
  </w:num>
  <w:num w:numId="13">
    <w:abstractNumId w:val="10"/>
  </w:num>
  <w:num w:numId="14">
    <w:abstractNumId w:val="30"/>
  </w:num>
  <w:num w:numId="15">
    <w:abstractNumId w:val="17"/>
  </w:num>
  <w:num w:numId="16">
    <w:abstractNumId w:val="25"/>
  </w:num>
  <w:num w:numId="17">
    <w:abstractNumId w:val="35"/>
  </w:num>
  <w:num w:numId="18">
    <w:abstractNumId w:val="26"/>
  </w:num>
  <w:num w:numId="19">
    <w:abstractNumId w:val="1"/>
  </w:num>
  <w:num w:numId="20">
    <w:abstractNumId w:val="21"/>
  </w:num>
  <w:num w:numId="21">
    <w:abstractNumId w:val="24"/>
  </w:num>
  <w:num w:numId="22">
    <w:abstractNumId w:val="8"/>
  </w:num>
  <w:num w:numId="23">
    <w:abstractNumId w:val="11"/>
  </w:num>
  <w:num w:numId="24">
    <w:abstractNumId w:val="33"/>
  </w:num>
  <w:num w:numId="25">
    <w:abstractNumId w:val="7"/>
  </w:num>
  <w:num w:numId="26">
    <w:abstractNumId w:val="2"/>
  </w:num>
  <w:num w:numId="27">
    <w:abstractNumId w:val="3"/>
  </w:num>
  <w:num w:numId="28">
    <w:abstractNumId w:val="4"/>
  </w:num>
  <w:num w:numId="29">
    <w:abstractNumId w:val="23"/>
  </w:num>
  <w:num w:numId="30">
    <w:abstractNumId w:val="28"/>
  </w:num>
  <w:num w:numId="31">
    <w:abstractNumId w:val="14"/>
  </w:num>
  <w:num w:numId="32">
    <w:abstractNumId w:val="31"/>
  </w:num>
  <w:num w:numId="33">
    <w:abstractNumId w:val="34"/>
  </w:num>
  <w:num w:numId="34">
    <w:abstractNumId w:val="36"/>
  </w:num>
  <w:num w:numId="35">
    <w:abstractNumId w:val="18"/>
  </w:num>
  <w:num w:numId="36">
    <w:abstractNumId w:val="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945"/>
    <w:rsid w:val="00002480"/>
    <w:rsid w:val="00007CC4"/>
    <w:rsid w:val="00011207"/>
    <w:rsid w:val="00012DBC"/>
    <w:rsid w:val="00015AD2"/>
    <w:rsid w:val="0001798A"/>
    <w:rsid w:val="00025CFE"/>
    <w:rsid w:val="00035752"/>
    <w:rsid w:val="00036884"/>
    <w:rsid w:val="00041C35"/>
    <w:rsid w:val="00043500"/>
    <w:rsid w:val="00057B6A"/>
    <w:rsid w:val="000A367B"/>
    <w:rsid w:val="000A6717"/>
    <w:rsid w:val="000B0F7B"/>
    <w:rsid w:val="000B64BD"/>
    <w:rsid w:val="000C475F"/>
    <w:rsid w:val="000D1532"/>
    <w:rsid w:val="000F7E6E"/>
    <w:rsid w:val="0010104A"/>
    <w:rsid w:val="0011628C"/>
    <w:rsid w:val="0012000F"/>
    <w:rsid w:val="0013070A"/>
    <w:rsid w:val="00134C89"/>
    <w:rsid w:val="00144549"/>
    <w:rsid w:val="00153211"/>
    <w:rsid w:val="00173EC6"/>
    <w:rsid w:val="001760F7"/>
    <w:rsid w:val="00186747"/>
    <w:rsid w:val="001A579D"/>
    <w:rsid w:val="001B1516"/>
    <w:rsid w:val="001B6877"/>
    <w:rsid w:val="001C3C73"/>
    <w:rsid w:val="001D247C"/>
    <w:rsid w:val="001E4AA7"/>
    <w:rsid w:val="001F3F02"/>
    <w:rsid w:val="00200F4B"/>
    <w:rsid w:val="00207198"/>
    <w:rsid w:val="00210B44"/>
    <w:rsid w:val="00225F42"/>
    <w:rsid w:val="00227042"/>
    <w:rsid w:val="0025441D"/>
    <w:rsid w:val="002917DA"/>
    <w:rsid w:val="002D003E"/>
    <w:rsid w:val="002D0504"/>
    <w:rsid w:val="002D7D57"/>
    <w:rsid w:val="002F7655"/>
    <w:rsid w:val="003024BA"/>
    <w:rsid w:val="00313A54"/>
    <w:rsid w:val="00352388"/>
    <w:rsid w:val="00353FC7"/>
    <w:rsid w:val="003A668A"/>
    <w:rsid w:val="003F6283"/>
    <w:rsid w:val="004151FC"/>
    <w:rsid w:val="00417C59"/>
    <w:rsid w:val="004425F2"/>
    <w:rsid w:val="00442C56"/>
    <w:rsid w:val="00491FD2"/>
    <w:rsid w:val="004B651E"/>
    <w:rsid w:val="004C4175"/>
    <w:rsid w:val="004E1FEF"/>
    <w:rsid w:val="004E30A0"/>
    <w:rsid w:val="00507FEA"/>
    <w:rsid w:val="00510F6D"/>
    <w:rsid w:val="005139F7"/>
    <w:rsid w:val="00515215"/>
    <w:rsid w:val="00517CB1"/>
    <w:rsid w:val="00520AE0"/>
    <w:rsid w:val="005306F0"/>
    <w:rsid w:val="00561528"/>
    <w:rsid w:val="0057470B"/>
    <w:rsid w:val="00577D3B"/>
    <w:rsid w:val="005A7945"/>
    <w:rsid w:val="005B3302"/>
    <w:rsid w:val="005C76F4"/>
    <w:rsid w:val="005C7873"/>
    <w:rsid w:val="006053B8"/>
    <w:rsid w:val="00607B1D"/>
    <w:rsid w:val="00625E18"/>
    <w:rsid w:val="00630B91"/>
    <w:rsid w:val="00660FA8"/>
    <w:rsid w:val="0067112D"/>
    <w:rsid w:val="006713F2"/>
    <w:rsid w:val="006858D7"/>
    <w:rsid w:val="00687BDE"/>
    <w:rsid w:val="00697DE3"/>
    <w:rsid w:val="006A06A7"/>
    <w:rsid w:val="006A591A"/>
    <w:rsid w:val="006B4CB4"/>
    <w:rsid w:val="006D6B47"/>
    <w:rsid w:val="006E4434"/>
    <w:rsid w:val="006F246A"/>
    <w:rsid w:val="006F55ED"/>
    <w:rsid w:val="00701B9A"/>
    <w:rsid w:val="00710FB9"/>
    <w:rsid w:val="007276B7"/>
    <w:rsid w:val="00735E40"/>
    <w:rsid w:val="00743B2F"/>
    <w:rsid w:val="00750327"/>
    <w:rsid w:val="0076462A"/>
    <w:rsid w:val="00767734"/>
    <w:rsid w:val="00777B44"/>
    <w:rsid w:val="007919CC"/>
    <w:rsid w:val="007B0F79"/>
    <w:rsid w:val="007B1EB1"/>
    <w:rsid w:val="007B32E5"/>
    <w:rsid w:val="007B6692"/>
    <w:rsid w:val="007D4B8A"/>
    <w:rsid w:val="007E2872"/>
    <w:rsid w:val="007E74B8"/>
    <w:rsid w:val="00804B83"/>
    <w:rsid w:val="00806F33"/>
    <w:rsid w:val="0081019F"/>
    <w:rsid w:val="008132B3"/>
    <w:rsid w:val="00817F36"/>
    <w:rsid w:val="0082795B"/>
    <w:rsid w:val="00830F74"/>
    <w:rsid w:val="00834E06"/>
    <w:rsid w:val="0083764F"/>
    <w:rsid w:val="00853FA1"/>
    <w:rsid w:val="0086443F"/>
    <w:rsid w:val="008654FC"/>
    <w:rsid w:val="008840D3"/>
    <w:rsid w:val="008C01CA"/>
    <w:rsid w:val="008D48CD"/>
    <w:rsid w:val="008E5828"/>
    <w:rsid w:val="008E63DC"/>
    <w:rsid w:val="008E67AF"/>
    <w:rsid w:val="00924BAF"/>
    <w:rsid w:val="0095715A"/>
    <w:rsid w:val="00976BC8"/>
    <w:rsid w:val="009914F3"/>
    <w:rsid w:val="009A0CCB"/>
    <w:rsid w:val="009C043E"/>
    <w:rsid w:val="009C537A"/>
    <w:rsid w:val="009D737B"/>
    <w:rsid w:val="00A314B2"/>
    <w:rsid w:val="00A379E5"/>
    <w:rsid w:val="00A46541"/>
    <w:rsid w:val="00A546DE"/>
    <w:rsid w:val="00A75CD9"/>
    <w:rsid w:val="00A83176"/>
    <w:rsid w:val="00AB1BC3"/>
    <w:rsid w:val="00AD1B33"/>
    <w:rsid w:val="00AD510F"/>
    <w:rsid w:val="00AD7D03"/>
    <w:rsid w:val="00AE320E"/>
    <w:rsid w:val="00AF5797"/>
    <w:rsid w:val="00AF7A5E"/>
    <w:rsid w:val="00B71432"/>
    <w:rsid w:val="00B826B0"/>
    <w:rsid w:val="00B93EDB"/>
    <w:rsid w:val="00B97CF7"/>
    <w:rsid w:val="00BB7054"/>
    <w:rsid w:val="00BC204B"/>
    <w:rsid w:val="00BC4483"/>
    <w:rsid w:val="00BD20C7"/>
    <w:rsid w:val="00BE46DC"/>
    <w:rsid w:val="00BF1E87"/>
    <w:rsid w:val="00C01827"/>
    <w:rsid w:val="00C137B7"/>
    <w:rsid w:val="00C14640"/>
    <w:rsid w:val="00C202AD"/>
    <w:rsid w:val="00C373F5"/>
    <w:rsid w:val="00C502F0"/>
    <w:rsid w:val="00C71177"/>
    <w:rsid w:val="00C7722F"/>
    <w:rsid w:val="00C80C72"/>
    <w:rsid w:val="00C81174"/>
    <w:rsid w:val="00CA0802"/>
    <w:rsid w:val="00CA4BE6"/>
    <w:rsid w:val="00CB5592"/>
    <w:rsid w:val="00CC1A79"/>
    <w:rsid w:val="00CD645F"/>
    <w:rsid w:val="00CE565C"/>
    <w:rsid w:val="00CE7920"/>
    <w:rsid w:val="00CE7D68"/>
    <w:rsid w:val="00CF0494"/>
    <w:rsid w:val="00CF15C1"/>
    <w:rsid w:val="00CF1733"/>
    <w:rsid w:val="00D06350"/>
    <w:rsid w:val="00D250CC"/>
    <w:rsid w:val="00D31C13"/>
    <w:rsid w:val="00D47D27"/>
    <w:rsid w:val="00D5583C"/>
    <w:rsid w:val="00D674EE"/>
    <w:rsid w:val="00D75243"/>
    <w:rsid w:val="00D92084"/>
    <w:rsid w:val="00DA3A25"/>
    <w:rsid w:val="00DB211E"/>
    <w:rsid w:val="00DB4327"/>
    <w:rsid w:val="00DD08EA"/>
    <w:rsid w:val="00DD45C2"/>
    <w:rsid w:val="00DE1022"/>
    <w:rsid w:val="00DF0B5D"/>
    <w:rsid w:val="00DF2A59"/>
    <w:rsid w:val="00E129CB"/>
    <w:rsid w:val="00E31B73"/>
    <w:rsid w:val="00E36FCF"/>
    <w:rsid w:val="00E475EE"/>
    <w:rsid w:val="00E52A1A"/>
    <w:rsid w:val="00E52BBB"/>
    <w:rsid w:val="00E57945"/>
    <w:rsid w:val="00E66488"/>
    <w:rsid w:val="00E840D1"/>
    <w:rsid w:val="00E97620"/>
    <w:rsid w:val="00EA2F0B"/>
    <w:rsid w:val="00EB1E5F"/>
    <w:rsid w:val="00ED1136"/>
    <w:rsid w:val="00EE3CC3"/>
    <w:rsid w:val="00EF5075"/>
    <w:rsid w:val="00F01D1A"/>
    <w:rsid w:val="00F01D21"/>
    <w:rsid w:val="00F16B98"/>
    <w:rsid w:val="00F305BB"/>
    <w:rsid w:val="00F32292"/>
    <w:rsid w:val="00F37F04"/>
    <w:rsid w:val="00F42F9B"/>
    <w:rsid w:val="00F759A3"/>
    <w:rsid w:val="00F922BF"/>
    <w:rsid w:val="00FC7F5C"/>
    <w:rsid w:val="00FD456E"/>
    <w:rsid w:val="00FD7D1D"/>
    <w:rsid w:val="00FE3981"/>
    <w:rsid w:val="00FF192C"/>
    <w:rsid w:val="00FF42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2109AF-5E66-4783-8669-4ED42BE8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name w:val="a5"/>
    <w:basedOn w:val="a1"/>
    <w:tblPr>
      <w:tblStyleRowBandSize w:val="1"/>
      <w:tblStyleColBandSize w:val="1"/>
    </w:tblPr>
  </w:style>
  <w:style w:type="table" w:customStyle="1" w:styleId="a6">
    <w:name w:val="a6"/>
    <w:basedOn w:val="a1"/>
    <w:tblPr>
      <w:tblStyleRowBandSize w:val="1"/>
      <w:tblStyleColBandSize w:val="1"/>
      <w:tblCellMar>
        <w:left w:w="28" w:type="dxa"/>
        <w:right w:w="28" w:type="dxa"/>
      </w:tblCellMar>
    </w:tblPr>
  </w:style>
  <w:style w:type="table" w:customStyle="1" w:styleId="a7">
    <w:name w:val="a7"/>
    <w:basedOn w:val="a1"/>
    <w:tblPr>
      <w:tblStyleRowBandSize w:val="1"/>
      <w:tblStyleColBandSize w:val="1"/>
      <w:tblCellMar>
        <w:left w:w="28" w:type="dxa"/>
        <w:right w:w="28" w:type="dxa"/>
      </w:tblCellMar>
    </w:tblPr>
  </w:style>
  <w:style w:type="table" w:customStyle="1" w:styleId="a8">
    <w:name w:val="a8"/>
    <w:basedOn w:val="a1"/>
    <w:tblPr>
      <w:tblStyleRowBandSize w:val="1"/>
      <w:tblStyleColBandSize w:val="1"/>
      <w:tblCellMar>
        <w:left w:w="28" w:type="dxa"/>
        <w:right w:w="28" w:type="dxa"/>
      </w:tblCellMar>
    </w:tblPr>
  </w:style>
  <w:style w:type="table" w:customStyle="1" w:styleId="a9">
    <w:name w:val="a9"/>
    <w:basedOn w:val="a1"/>
    <w:tblPr>
      <w:tblStyleRowBandSize w:val="1"/>
      <w:tblStyleColBandSize w:val="1"/>
    </w:tblPr>
  </w:style>
  <w:style w:type="table" w:customStyle="1" w:styleId="aa">
    <w:name w:val="aa"/>
    <w:basedOn w:val="a1"/>
    <w:tblPr>
      <w:tblStyleRowBandSize w:val="1"/>
      <w:tblStyleColBandSize w:val="1"/>
    </w:tblPr>
  </w:style>
  <w:style w:type="table" w:customStyle="1" w:styleId="ab">
    <w:name w:val="ab"/>
    <w:basedOn w:val="a1"/>
    <w:tblPr>
      <w:tblStyleRowBandSize w:val="1"/>
      <w:tblStyleColBandSize w:val="1"/>
    </w:tblPr>
  </w:style>
  <w:style w:type="table" w:customStyle="1" w:styleId="ac">
    <w:name w:val="ac"/>
    <w:basedOn w:val="a1"/>
    <w:tblPr>
      <w:tblStyleRowBandSize w:val="1"/>
      <w:tblStyleColBandSize w:val="1"/>
    </w:tblPr>
  </w:style>
  <w:style w:type="table" w:customStyle="1" w:styleId="ad">
    <w:name w:val="ad"/>
    <w:basedOn w:val="a1"/>
    <w:tblPr>
      <w:tblStyleRowBandSize w:val="1"/>
      <w:tblStyleColBandSize w:val="1"/>
    </w:tblPr>
  </w:style>
  <w:style w:type="table" w:customStyle="1" w:styleId="ae">
    <w:name w:val="ae"/>
    <w:basedOn w:val="a1"/>
    <w:tblPr>
      <w:tblStyleRowBandSize w:val="1"/>
      <w:tblStyleColBandSize w:val="1"/>
    </w:tblPr>
  </w:style>
  <w:style w:type="table" w:customStyle="1" w:styleId="af">
    <w:name w:val="af"/>
    <w:basedOn w:val="a1"/>
    <w:tblPr>
      <w:tblStyleRowBandSize w:val="1"/>
      <w:tblStyleColBandSize w:val="1"/>
    </w:tblPr>
  </w:style>
  <w:style w:type="table" w:customStyle="1" w:styleId="af0">
    <w:name w:val="af0"/>
    <w:basedOn w:val="a1"/>
    <w:tblPr>
      <w:tblStyleRowBandSize w:val="1"/>
      <w:tblStyleColBandSize w:val="1"/>
    </w:tblPr>
  </w:style>
  <w:style w:type="table" w:customStyle="1" w:styleId="af1">
    <w:name w:val="af1"/>
    <w:basedOn w:val="a1"/>
    <w:tblPr>
      <w:tblStyleRowBandSize w:val="1"/>
      <w:tblStyleColBandSize w:val="1"/>
    </w:tblPr>
  </w:style>
  <w:style w:type="table" w:customStyle="1" w:styleId="af2">
    <w:name w:val="af2"/>
    <w:basedOn w:val="a1"/>
    <w:tblPr>
      <w:tblStyleRowBandSize w:val="1"/>
      <w:tblStyleColBandSize w:val="1"/>
    </w:tblPr>
  </w:style>
  <w:style w:type="table" w:customStyle="1" w:styleId="af3">
    <w:name w:val="af3"/>
    <w:basedOn w:val="a1"/>
    <w:tblPr>
      <w:tblStyleRowBandSize w:val="1"/>
      <w:tblStyleColBandSize w:val="1"/>
    </w:tblPr>
  </w:style>
  <w:style w:type="table" w:customStyle="1" w:styleId="af4">
    <w:name w:val="af4"/>
    <w:basedOn w:val="a1"/>
    <w:tblPr>
      <w:tblStyleRowBandSize w:val="1"/>
      <w:tblStyleColBandSize w:val="1"/>
    </w:tblPr>
  </w:style>
  <w:style w:type="table" w:customStyle="1" w:styleId="af5">
    <w:name w:val="af5"/>
    <w:basedOn w:val="a1"/>
    <w:tblPr>
      <w:tblStyleRowBandSize w:val="1"/>
      <w:tblStyleColBandSize w:val="1"/>
    </w:tblPr>
  </w:style>
  <w:style w:type="table" w:customStyle="1" w:styleId="af6">
    <w:name w:val="af6"/>
    <w:basedOn w:val="a1"/>
    <w:tblPr>
      <w:tblStyleRowBandSize w:val="1"/>
      <w:tblStyleColBandSize w:val="1"/>
    </w:tblPr>
  </w:style>
  <w:style w:type="table" w:customStyle="1" w:styleId="af7">
    <w:name w:val="af7"/>
    <w:basedOn w:val="a1"/>
    <w:tblPr>
      <w:tblStyleRowBandSize w:val="1"/>
      <w:tblStyleColBandSize w:val="1"/>
    </w:tblPr>
  </w:style>
  <w:style w:type="table" w:customStyle="1" w:styleId="af8">
    <w:name w:val="af8"/>
    <w:basedOn w:val="a1"/>
    <w:tblPr>
      <w:tblStyleRowBandSize w:val="1"/>
      <w:tblStyleColBandSize w:val="1"/>
    </w:tblPr>
  </w:style>
  <w:style w:type="table" w:customStyle="1" w:styleId="af9">
    <w:name w:val="af9"/>
    <w:basedOn w:val="a1"/>
    <w:tblPr>
      <w:tblStyleRowBandSize w:val="1"/>
      <w:tblStyleColBandSize w:val="1"/>
    </w:tblPr>
  </w:style>
  <w:style w:type="table" w:customStyle="1" w:styleId="afa">
    <w:name w:val="afa"/>
    <w:basedOn w:val="a1"/>
    <w:tblPr>
      <w:tblStyleRowBandSize w:val="1"/>
      <w:tblStyleColBandSize w:val="1"/>
    </w:tblPr>
  </w:style>
  <w:style w:type="table" w:customStyle="1" w:styleId="afb">
    <w:name w:val="afb"/>
    <w:basedOn w:val="a1"/>
    <w:tblPr>
      <w:tblStyleRowBandSize w:val="1"/>
      <w:tblStyleColBandSize w:val="1"/>
    </w:tblPr>
  </w:style>
  <w:style w:type="table" w:customStyle="1" w:styleId="afc">
    <w:name w:val="afc"/>
    <w:basedOn w:val="a1"/>
    <w:tblPr>
      <w:tblStyleRowBandSize w:val="1"/>
      <w:tblStyleColBandSize w:val="1"/>
    </w:tblPr>
  </w:style>
  <w:style w:type="table" w:customStyle="1" w:styleId="afd">
    <w:name w:val="afd"/>
    <w:basedOn w:val="a1"/>
    <w:tblPr>
      <w:tblStyleRowBandSize w:val="1"/>
      <w:tblStyleColBandSize w:val="1"/>
    </w:tblPr>
  </w:style>
  <w:style w:type="table" w:customStyle="1" w:styleId="afe">
    <w:name w:val="afe"/>
    <w:basedOn w:val="a1"/>
    <w:tblPr>
      <w:tblStyleRowBandSize w:val="1"/>
      <w:tblStyleColBandSize w:val="1"/>
    </w:tblPr>
  </w:style>
  <w:style w:type="table" w:customStyle="1" w:styleId="aff">
    <w:name w:val="aff"/>
    <w:basedOn w:val="a1"/>
    <w:tblPr>
      <w:tblStyleRowBandSize w:val="1"/>
      <w:tblStyleColBandSize w:val="1"/>
    </w:tblPr>
  </w:style>
  <w:style w:type="table" w:customStyle="1" w:styleId="aff0">
    <w:name w:val="aff0"/>
    <w:basedOn w:val="a1"/>
    <w:tblPr>
      <w:tblStyleRowBandSize w:val="1"/>
      <w:tblStyleColBandSize w:val="1"/>
    </w:tblPr>
  </w:style>
  <w:style w:type="table" w:customStyle="1" w:styleId="aff1">
    <w:name w:val="aff1"/>
    <w:basedOn w:val="a1"/>
    <w:tblPr>
      <w:tblStyleRowBandSize w:val="1"/>
      <w:tblStyleColBandSize w:val="1"/>
    </w:tblPr>
  </w:style>
  <w:style w:type="table" w:customStyle="1" w:styleId="aff2">
    <w:name w:val="aff2"/>
    <w:basedOn w:val="a1"/>
    <w:tblPr>
      <w:tblStyleRowBandSize w:val="1"/>
      <w:tblStyleColBandSize w:val="1"/>
    </w:tblPr>
  </w:style>
  <w:style w:type="table" w:customStyle="1" w:styleId="aff3">
    <w:name w:val="aff3"/>
    <w:basedOn w:val="a1"/>
    <w:tblPr>
      <w:tblStyleRowBandSize w:val="1"/>
      <w:tblStyleColBandSize w:val="1"/>
    </w:tblPr>
  </w:style>
  <w:style w:type="table" w:customStyle="1" w:styleId="aff4">
    <w:name w:val="aff4"/>
    <w:basedOn w:val="a1"/>
    <w:tblPr>
      <w:tblStyleRowBandSize w:val="1"/>
      <w:tblStyleColBandSize w:val="1"/>
    </w:tblPr>
  </w:style>
  <w:style w:type="table" w:customStyle="1" w:styleId="aff5">
    <w:name w:val="aff5"/>
    <w:basedOn w:val="a1"/>
    <w:tblPr>
      <w:tblStyleRowBandSize w:val="1"/>
      <w:tblStyleColBandSize w:val="1"/>
    </w:tblPr>
  </w:style>
  <w:style w:type="table" w:customStyle="1" w:styleId="aff6">
    <w:name w:val="aff6"/>
    <w:basedOn w:val="a1"/>
    <w:tblPr>
      <w:tblStyleRowBandSize w:val="1"/>
      <w:tblStyleColBandSize w:val="1"/>
    </w:tblPr>
  </w:style>
  <w:style w:type="table" w:customStyle="1" w:styleId="aff7">
    <w:name w:val="aff7"/>
    <w:basedOn w:val="a1"/>
    <w:tblPr>
      <w:tblStyleRowBandSize w:val="1"/>
      <w:tblStyleColBandSize w:val="1"/>
    </w:tblPr>
  </w:style>
  <w:style w:type="table" w:customStyle="1" w:styleId="aff8">
    <w:name w:val="aff8"/>
    <w:basedOn w:val="a1"/>
    <w:tblPr>
      <w:tblStyleRowBandSize w:val="1"/>
      <w:tblStyleColBandSize w:val="1"/>
    </w:tblPr>
  </w:style>
  <w:style w:type="table" w:customStyle="1" w:styleId="aff9">
    <w:name w:val="aff9"/>
    <w:basedOn w:val="a1"/>
    <w:tblPr>
      <w:tblStyleRowBandSize w:val="1"/>
      <w:tblStyleColBandSize w:val="1"/>
    </w:tblPr>
  </w:style>
  <w:style w:type="table" w:customStyle="1" w:styleId="affa">
    <w:name w:val="affa"/>
    <w:basedOn w:val="a1"/>
    <w:tblPr>
      <w:tblStyleRowBandSize w:val="1"/>
      <w:tblStyleColBandSize w:val="1"/>
    </w:tblPr>
  </w:style>
  <w:style w:type="table" w:customStyle="1" w:styleId="affb">
    <w:name w:val="affb"/>
    <w:basedOn w:val="a1"/>
    <w:tblPr>
      <w:tblStyleRowBandSize w:val="1"/>
      <w:tblStyleColBandSize w:val="1"/>
    </w:tblPr>
  </w:style>
  <w:style w:type="table" w:customStyle="1" w:styleId="affc">
    <w:name w:val="affc"/>
    <w:basedOn w:val="a1"/>
    <w:tblPr>
      <w:tblStyleRowBandSize w:val="1"/>
      <w:tblStyleColBandSize w:val="1"/>
    </w:tblPr>
  </w:style>
  <w:style w:type="table" w:customStyle="1" w:styleId="affd">
    <w:name w:val="affd"/>
    <w:basedOn w:val="a1"/>
    <w:tblPr>
      <w:tblStyleRowBandSize w:val="1"/>
      <w:tblStyleColBandSize w:val="1"/>
      <w:tblCellMar>
        <w:left w:w="115" w:type="dxa"/>
        <w:right w:w="115" w:type="dxa"/>
      </w:tblCellMar>
    </w:tblPr>
  </w:style>
  <w:style w:type="table" w:customStyle="1" w:styleId="affe">
    <w:name w:val="affe"/>
    <w:basedOn w:val="a1"/>
    <w:tblPr>
      <w:tblStyleRowBandSize w:val="1"/>
      <w:tblStyleColBandSize w:val="1"/>
      <w:tblCellMar>
        <w:left w:w="115" w:type="dxa"/>
        <w:right w:w="115" w:type="dxa"/>
      </w:tblCellMar>
    </w:tblPr>
  </w:style>
  <w:style w:type="table" w:customStyle="1" w:styleId="afff">
    <w:name w:val="afff"/>
    <w:basedOn w:val="a1"/>
    <w:tblPr>
      <w:tblStyleRowBandSize w:val="1"/>
      <w:tblStyleColBandSize w:val="1"/>
    </w:tblPr>
  </w:style>
  <w:style w:type="table" w:customStyle="1" w:styleId="afff0">
    <w:name w:val="afff0"/>
    <w:basedOn w:val="a1"/>
    <w:tblPr>
      <w:tblStyleRowBandSize w:val="1"/>
      <w:tblStyleColBandSize w:val="1"/>
    </w:tblPr>
  </w:style>
  <w:style w:type="table" w:customStyle="1" w:styleId="afff1">
    <w:name w:val="afff1"/>
    <w:basedOn w:val="a1"/>
    <w:tblPr>
      <w:tblStyleRowBandSize w:val="1"/>
      <w:tblStyleColBandSize w:val="1"/>
    </w:tblPr>
  </w:style>
  <w:style w:type="table" w:customStyle="1" w:styleId="afff2">
    <w:name w:val="afff2"/>
    <w:basedOn w:val="a1"/>
    <w:tblPr>
      <w:tblStyleRowBandSize w:val="1"/>
      <w:tblStyleColBandSize w:val="1"/>
    </w:tblPr>
  </w:style>
  <w:style w:type="table" w:customStyle="1" w:styleId="afff3">
    <w:name w:val="afff3"/>
    <w:basedOn w:val="a1"/>
    <w:tblPr>
      <w:tblStyleRowBandSize w:val="1"/>
      <w:tblStyleColBandSize w:val="1"/>
    </w:tblPr>
  </w:style>
  <w:style w:type="table" w:customStyle="1" w:styleId="afff4">
    <w:name w:val="afff4"/>
    <w:basedOn w:val="a1"/>
    <w:tblPr>
      <w:tblStyleRowBandSize w:val="1"/>
      <w:tblStyleColBandSize w:val="1"/>
    </w:tblPr>
  </w:style>
  <w:style w:type="paragraph" w:styleId="afff5">
    <w:name w:val="annotation text"/>
    <w:basedOn w:val="a"/>
    <w:link w:val="afff6"/>
    <w:uiPriority w:val="99"/>
    <w:unhideWhenUsed/>
  </w:style>
  <w:style w:type="character" w:customStyle="1" w:styleId="afff6">
    <w:name w:val="Текст примітки Знак"/>
    <w:basedOn w:val="a0"/>
    <w:link w:val="afff5"/>
    <w:uiPriority w:val="99"/>
  </w:style>
  <w:style w:type="character" w:styleId="afff7">
    <w:name w:val="annotation reference"/>
    <w:basedOn w:val="a0"/>
    <w:uiPriority w:val="99"/>
    <w:unhideWhenUsed/>
    <w:qFormat/>
    <w:rPr>
      <w:sz w:val="16"/>
      <w:szCs w:val="16"/>
    </w:rPr>
  </w:style>
  <w:style w:type="paragraph" w:styleId="afff8">
    <w:name w:val="annotation subject"/>
    <w:basedOn w:val="afff5"/>
    <w:next w:val="afff5"/>
    <w:link w:val="afff9"/>
    <w:uiPriority w:val="99"/>
    <w:semiHidden/>
    <w:unhideWhenUsed/>
    <w:rsid w:val="0057470B"/>
    <w:rPr>
      <w:b/>
      <w:bCs/>
    </w:rPr>
  </w:style>
  <w:style w:type="character" w:customStyle="1" w:styleId="afff9">
    <w:name w:val="Тема примітки Знак"/>
    <w:basedOn w:val="afff6"/>
    <w:link w:val="afff8"/>
    <w:uiPriority w:val="99"/>
    <w:semiHidden/>
    <w:rsid w:val="0057470B"/>
    <w:rPr>
      <w:b/>
      <w:bCs/>
    </w:rPr>
  </w:style>
  <w:style w:type="paragraph" w:styleId="afffa">
    <w:name w:val="Balloon Text"/>
    <w:basedOn w:val="a"/>
    <w:link w:val="afffb"/>
    <w:uiPriority w:val="99"/>
    <w:semiHidden/>
    <w:unhideWhenUsed/>
    <w:rsid w:val="00E475EE"/>
    <w:rPr>
      <w:rFonts w:ascii="Segoe UI" w:hAnsi="Segoe UI" w:cs="Segoe UI"/>
      <w:sz w:val="18"/>
      <w:szCs w:val="18"/>
    </w:rPr>
  </w:style>
  <w:style w:type="character" w:customStyle="1" w:styleId="afffb">
    <w:name w:val="Текст у виносці Знак"/>
    <w:basedOn w:val="a0"/>
    <w:link w:val="afffa"/>
    <w:uiPriority w:val="99"/>
    <w:semiHidden/>
    <w:rsid w:val="00E475EE"/>
    <w:rPr>
      <w:rFonts w:ascii="Segoe UI" w:hAnsi="Segoe UI" w:cs="Segoe UI"/>
      <w:sz w:val="18"/>
      <w:szCs w:val="18"/>
    </w:rPr>
  </w:style>
  <w:style w:type="paragraph" w:styleId="afffc">
    <w:name w:val="Revision"/>
    <w:hidden/>
    <w:uiPriority w:val="99"/>
    <w:semiHidden/>
    <w:rsid w:val="00FF420B"/>
  </w:style>
  <w:style w:type="paragraph" w:styleId="afffd">
    <w:name w:val="List Paragraph"/>
    <w:basedOn w:val="a"/>
    <w:uiPriority w:val="34"/>
    <w:qFormat/>
    <w:rsid w:val="009D737B"/>
    <w:pPr>
      <w:ind w:left="720"/>
      <w:contextualSpacing/>
    </w:pPr>
  </w:style>
  <w:style w:type="character" w:styleId="afffe">
    <w:name w:val="Hyperlink"/>
    <w:basedOn w:val="a0"/>
    <w:uiPriority w:val="99"/>
    <w:semiHidden/>
    <w:unhideWhenUsed/>
    <w:rsid w:val="00FD456E"/>
    <w:rPr>
      <w:color w:val="0000FF"/>
      <w:u w:val="single"/>
    </w:rPr>
  </w:style>
  <w:style w:type="paragraph" w:styleId="affff">
    <w:name w:val="header"/>
    <w:basedOn w:val="a"/>
    <w:link w:val="affff0"/>
    <w:uiPriority w:val="99"/>
    <w:semiHidden/>
    <w:unhideWhenUsed/>
    <w:rsid w:val="002917DA"/>
    <w:pPr>
      <w:tabs>
        <w:tab w:val="center" w:pos="4819"/>
        <w:tab w:val="right" w:pos="9639"/>
      </w:tabs>
    </w:pPr>
  </w:style>
  <w:style w:type="character" w:customStyle="1" w:styleId="affff0">
    <w:name w:val="Верхній колонтитул Знак"/>
    <w:basedOn w:val="a0"/>
    <w:link w:val="affff"/>
    <w:uiPriority w:val="99"/>
    <w:semiHidden/>
    <w:rsid w:val="00291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A047A-97DF-4C90-90FE-298AD7FA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4654</Words>
  <Characters>2654</Characters>
  <Application>Microsoft Office Word</Application>
  <DocSecurity>0</DocSecurity>
  <Lines>22</Lines>
  <Paragraphs>14</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Андрєєв Леонід Павлович</cp:lastModifiedBy>
  <cp:revision>1</cp:revision>
  <dcterms:created xsi:type="dcterms:W3CDTF">2025-11-12T10:16:00Z</dcterms:created>
  <dcterms:modified xsi:type="dcterms:W3CDTF">2025-11-12T10:16:00Z</dcterms:modified>
</cp:coreProperties>
</file>